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1CF6" w:rsidRDefault="00041CF6" w:rsidP="00AE0F2B">
      <w:pPr>
        <w:pStyle w:val="texte"/>
        <w:tabs>
          <w:tab w:val="left" w:pos="9356"/>
        </w:tabs>
        <w:spacing w:line="240" w:lineRule="auto"/>
        <w:ind w:right="0"/>
        <w:jc w:val="center"/>
        <w:rPr>
          <w:b/>
          <w:sz w:val="24"/>
          <w:szCs w:val="20"/>
          <w:lang w:val="fr-FR"/>
        </w:rPr>
      </w:pPr>
    </w:p>
    <w:p w:rsidR="00041CF6" w:rsidRPr="007B54F4" w:rsidRDefault="00AE0F2B" w:rsidP="00041CF6">
      <w:pPr>
        <w:pStyle w:val="texte"/>
        <w:tabs>
          <w:tab w:val="left" w:pos="9356"/>
        </w:tabs>
        <w:spacing w:line="240" w:lineRule="auto"/>
        <w:ind w:right="0"/>
        <w:jc w:val="center"/>
        <w:rPr>
          <w:b/>
          <w:sz w:val="24"/>
          <w:szCs w:val="20"/>
          <w:lang w:val="fr-FR"/>
        </w:rPr>
      </w:pPr>
      <w:r w:rsidRPr="007B54F4">
        <w:rPr>
          <w:b/>
          <w:sz w:val="24"/>
          <w:szCs w:val="20"/>
          <w:lang w:val="fr-FR"/>
        </w:rPr>
        <w:t>COMMUNIQUÉ</w:t>
      </w:r>
    </w:p>
    <w:p w:rsidR="00041CF6" w:rsidRDefault="00041CF6" w:rsidP="004D434B">
      <w:pPr>
        <w:pStyle w:val="texte"/>
        <w:tabs>
          <w:tab w:val="left" w:pos="9356"/>
        </w:tabs>
        <w:spacing w:line="240" w:lineRule="auto"/>
        <w:ind w:right="0"/>
        <w:jc w:val="right"/>
        <w:rPr>
          <w:sz w:val="20"/>
          <w:szCs w:val="20"/>
          <w:highlight w:val="yellow"/>
          <w:lang w:val="fr-FR"/>
        </w:rPr>
      </w:pPr>
    </w:p>
    <w:p w:rsidR="00041CF6" w:rsidRDefault="00041CF6" w:rsidP="00041CF6">
      <w:pPr>
        <w:pStyle w:val="texte"/>
        <w:tabs>
          <w:tab w:val="left" w:pos="9356"/>
        </w:tabs>
        <w:spacing w:line="240" w:lineRule="auto"/>
        <w:ind w:right="0"/>
        <w:jc w:val="right"/>
        <w:rPr>
          <w:sz w:val="20"/>
          <w:szCs w:val="20"/>
          <w:highlight w:val="yellow"/>
          <w:lang w:val="fr-FR"/>
        </w:rPr>
      </w:pPr>
      <w:r>
        <w:rPr>
          <w:sz w:val="20"/>
          <w:szCs w:val="20"/>
          <w:lang w:val="fr-FR"/>
        </w:rPr>
        <w:t>P</w:t>
      </w:r>
      <w:r w:rsidR="0063017D">
        <w:rPr>
          <w:sz w:val="20"/>
          <w:szCs w:val="20"/>
          <w:lang w:val="fr-FR"/>
        </w:rPr>
        <w:t>a</w:t>
      </w:r>
      <w:bookmarkStart w:id="0" w:name="_GoBack"/>
      <w:bookmarkEnd w:id="0"/>
      <w:r>
        <w:rPr>
          <w:sz w:val="20"/>
          <w:szCs w:val="20"/>
          <w:lang w:val="fr-FR"/>
        </w:rPr>
        <w:t>ris, le</w:t>
      </w:r>
      <w:r w:rsidR="00F61B2A">
        <w:rPr>
          <w:sz w:val="20"/>
          <w:szCs w:val="20"/>
          <w:lang w:val="fr-FR"/>
        </w:rPr>
        <w:t xml:space="preserve"> 27 avril 2026,</w:t>
      </w:r>
    </w:p>
    <w:p w:rsidR="00C46685" w:rsidRPr="00C46685" w:rsidRDefault="00C46685" w:rsidP="00C46685">
      <w:pPr>
        <w:pStyle w:val="texte"/>
        <w:tabs>
          <w:tab w:val="left" w:pos="9356"/>
        </w:tabs>
        <w:spacing w:line="240" w:lineRule="auto"/>
        <w:ind w:right="0"/>
        <w:rPr>
          <w:sz w:val="20"/>
          <w:szCs w:val="20"/>
          <w:lang w:val="fr-FR"/>
        </w:rPr>
      </w:pPr>
    </w:p>
    <w:p w:rsidR="008C1A58" w:rsidRDefault="008C1A58" w:rsidP="009302B3">
      <w:pPr>
        <w:autoSpaceDE w:val="0"/>
        <w:autoSpaceDN w:val="0"/>
        <w:adjustRightInd w:val="0"/>
        <w:spacing w:after="0" w:line="240" w:lineRule="auto"/>
        <w:ind w:left="0"/>
        <w:rPr>
          <w:rFonts w:ascii="Marianne" w:hAnsi="Marianne"/>
          <w:b/>
          <w:szCs w:val="20"/>
          <w:lang w:val="fr-FR"/>
        </w:rPr>
      </w:pPr>
      <w:r w:rsidRPr="008C1A58">
        <w:rPr>
          <w:rFonts w:ascii="Marianne" w:hAnsi="Marianne"/>
          <w:b/>
          <w:szCs w:val="20"/>
          <w:lang w:val="fr-FR"/>
        </w:rPr>
        <w:t>Lancement officiel de la Suite territoriale, une offre de services numériques opérée par l'ANCT pour renforcer la sécurité et la souveraineté numérique des petites collectivités</w:t>
      </w:r>
      <w:r>
        <w:rPr>
          <w:rFonts w:ascii="Marianne" w:hAnsi="Marianne"/>
          <w:b/>
          <w:szCs w:val="20"/>
          <w:lang w:val="fr-FR"/>
        </w:rPr>
        <w:t>.</w:t>
      </w:r>
    </w:p>
    <w:p w:rsidR="008C1A58" w:rsidRDefault="008C1A58" w:rsidP="009302B3">
      <w:pPr>
        <w:autoSpaceDE w:val="0"/>
        <w:autoSpaceDN w:val="0"/>
        <w:adjustRightInd w:val="0"/>
        <w:spacing w:after="0" w:line="240" w:lineRule="auto"/>
        <w:ind w:left="0"/>
        <w:rPr>
          <w:rFonts w:ascii="Marianne" w:hAnsi="Marianne"/>
          <w:szCs w:val="20"/>
          <w:lang w:val="fr-FR"/>
        </w:rPr>
      </w:pPr>
    </w:p>
    <w:p w:rsidR="009302B3" w:rsidRDefault="00F61B2A" w:rsidP="009302B3">
      <w:pPr>
        <w:autoSpaceDE w:val="0"/>
        <w:autoSpaceDN w:val="0"/>
        <w:adjustRightInd w:val="0"/>
        <w:spacing w:after="0" w:line="240" w:lineRule="auto"/>
        <w:ind w:left="0"/>
        <w:rPr>
          <w:rFonts w:ascii="Marianne" w:hAnsi="Marianne"/>
          <w:szCs w:val="20"/>
          <w:lang w:val="fr-FR"/>
        </w:rPr>
      </w:pPr>
      <w:r w:rsidRPr="00F61B2A">
        <w:rPr>
          <w:rFonts w:ascii="Marianne" w:hAnsi="Marianne"/>
          <w:szCs w:val="20"/>
          <w:lang w:val="fr-FR"/>
        </w:rPr>
        <w:t>Au quotidien, les élus des collectivités territoriales agissent au plus près des concitoyens pour garantir la continuité et la qualité de l'action publique. Cette mission repose désormais notamment sur des outils numériques devenus indispensables au bon fonctionnement des communes et intercommunalités.</w:t>
      </w:r>
    </w:p>
    <w:p w:rsidR="00F61B2A" w:rsidRPr="00F61B2A" w:rsidRDefault="00F61B2A" w:rsidP="009302B3">
      <w:pPr>
        <w:autoSpaceDE w:val="0"/>
        <w:autoSpaceDN w:val="0"/>
        <w:adjustRightInd w:val="0"/>
        <w:spacing w:after="0" w:line="240" w:lineRule="auto"/>
        <w:ind w:left="0"/>
        <w:rPr>
          <w:rFonts w:ascii="Marianne" w:hAnsi="Marianne"/>
          <w:szCs w:val="20"/>
          <w:lang w:val="fr-FR"/>
        </w:rPr>
      </w:pPr>
    </w:p>
    <w:p w:rsidR="00F61B2A" w:rsidRDefault="00F61B2A" w:rsidP="00F61B2A">
      <w:pPr>
        <w:autoSpaceDE w:val="0"/>
        <w:autoSpaceDN w:val="0"/>
        <w:adjustRightInd w:val="0"/>
        <w:spacing w:after="0" w:line="240" w:lineRule="auto"/>
        <w:ind w:left="0"/>
        <w:rPr>
          <w:rFonts w:ascii="Marianne" w:hAnsi="Marianne"/>
          <w:szCs w:val="20"/>
          <w:lang w:val="fr-FR"/>
        </w:rPr>
      </w:pPr>
      <w:r w:rsidRPr="00F61B2A">
        <w:rPr>
          <w:rFonts w:ascii="Marianne" w:hAnsi="Marianne"/>
          <w:szCs w:val="20"/>
          <w:lang w:val="fr-FR"/>
        </w:rPr>
        <w:t>Or, de nombreuses communes ne disposent pas encore des services numériques de base répondant aux standards de sécurité minimaux. Cela fragilise les échanges officiels comme les relations avec l’Etat et exposent les collectivités à des risques croissants de cyberattaques.</w:t>
      </w:r>
    </w:p>
    <w:p w:rsidR="00F61B2A" w:rsidRPr="00F61B2A" w:rsidRDefault="00F61B2A" w:rsidP="00F61B2A">
      <w:pPr>
        <w:autoSpaceDE w:val="0"/>
        <w:autoSpaceDN w:val="0"/>
        <w:adjustRightInd w:val="0"/>
        <w:spacing w:after="0" w:line="240" w:lineRule="auto"/>
        <w:ind w:left="0"/>
        <w:rPr>
          <w:rFonts w:ascii="Marianne" w:hAnsi="Marianne"/>
          <w:szCs w:val="20"/>
          <w:lang w:val="fr-FR"/>
        </w:rPr>
      </w:pPr>
    </w:p>
    <w:p w:rsidR="00F61B2A" w:rsidRPr="00F61B2A" w:rsidRDefault="00F61B2A" w:rsidP="00F61B2A">
      <w:pPr>
        <w:pStyle w:val="Paragraphedeliste"/>
        <w:numPr>
          <w:ilvl w:val="0"/>
          <w:numId w:val="22"/>
        </w:numPr>
        <w:autoSpaceDE w:val="0"/>
        <w:autoSpaceDN w:val="0"/>
        <w:adjustRightInd w:val="0"/>
        <w:spacing w:after="0" w:line="240" w:lineRule="auto"/>
        <w:rPr>
          <w:rFonts w:ascii="Marianne" w:hAnsi="Marianne"/>
          <w:szCs w:val="20"/>
          <w:lang w:val="fr-FR"/>
        </w:rPr>
      </w:pPr>
      <w:r w:rsidRPr="00F61B2A">
        <w:rPr>
          <w:rFonts w:ascii="Marianne" w:hAnsi="Marianne"/>
          <w:szCs w:val="20"/>
          <w:lang w:val="fr-FR"/>
        </w:rPr>
        <w:t>Près de 10 000 communes ne disposent pas de nom de domaine institutionnel.</w:t>
      </w:r>
    </w:p>
    <w:p w:rsidR="00F61B2A" w:rsidRPr="00F61B2A" w:rsidRDefault="00F61B2A" w:rsidP="00F61B2A">
      <w:pPr>
        <w:pStyle w:val="Paragraphedeliste"/>
        <w:numPr>
          <w:ilvl w:val="0"/>
          <w:numId w:val="22"/>
        </w:numPr>
        <w:autoSpaceDE w:val="0"/>
        <w:autoSpaceDN w:val="0"/>
        <w:adjustRightInd w:val="0"/>
        <w:spacing w:after="0" w:line="240" w:lineRule="auto"/>
        <w:rPr>
          <w:rFonts w:ascii="Marianne" w:hAnsi="Marianne"/>
          <w:szCs w:val="20"/>
          <w:lang w:val="fr-FR"/>
        </w:rPr>
      </w:pPr>
      <w:r w:rsidRPr="00F61B2A">
        <w:rPr>
          <w:rFonts w:ascii="Marianne" w:hAnsi="Marianne"/>
          <w:szCs w:val="20"/>
          <w:lang w:val="fr-FR"/>
        </w:rPr>
        <w:t>Près de 20 000 communes utilisent des adresses de messagerie électronique non professionnelles pour leurs communications officielles.</w:t>
      </w:r>
    </w:p>
    <w:p w:rsidR="00F61B2A" w:rsidRDefault="00F61B2A" w:rsidP="00F61B2A">
      <w:pPr>
        <w:autoSpaceDE w:val="0"/>
        <w:autoSpaceDN w:val="0"/>
        <w:adjustRightInd w:val="0"/>
        <w:spacing w:after="0" w:line="240" w:lineRule="auto"/>
        <w:ind w:left="0"/>
        <w:rPr>
          <w:rFonts w:ascii="Marianne" w:hAnsi="Marianne"/>
          <w:szCs w:val="20"/>
          <w:lang w:val="fr-FR"/>
        </w:rPr>
      </w:pPr>
    </w:p>
    <w:p w:rsidR="00F61B2A" w:rsidRPr="00F61B2A" w:rsidRDefault="00F61B2A" w:rsidP="00F61B2A">
      <w:pPr>
        <w:autoSpaceDE w:val="0"/>
        <w:autoSpaceDN w:val="0"/>
        <w:adjustRightInd w:val="0"/>
        <w:spacing w:after="0" w:line="240" w:lineRule="auto"/>
        <w:ind w:left="0"/>
        <w:rPr>
          <w:rFonts w:ascii="Marianne" w:hAnsi="Marianne"/>
          <w:b/>
          <w:szCs w:val="20"/>
          <w:lang w:val="fr-FR"/>
        </w:rPr>
      </w:pPr>
      <w:r w:rsidRPr="00F61B2A">
        <w:rPr>
          <w:rFonts w:ascii="Marianne" w:hAnsi="Marianne"/>
          <w:b/>
          <w:szCs w:val="20"/>
          <w:lang w:val="fr-FR"/>
        </w:rPr>
        <w:t>La Suite territoriale : une réponse concrète</w:t>
      </w:r>
    </w:p>
    <w:p w:rsidR="00F61B2A" w:rsidRDefault="00F61B2A" w:rsidP="00F61B2A">
      <w:pPr>
        <w:autoSpaceDE w:val="0"/>
        <w:autoSpaceDN w:val="0"/>
        <w:adjustRightInd w:val="0"/>
        <w:spacing w:after="0" w:line="240" w:lineRule="auto"/>
        <w:ind w:left="0"/>
        <w:rPr>
          <w:rFonts w:ascii="Marianne" w:hAnsi="Marianne"/>
          <w:szCs w:val="20"/>
          <w:lang w:val="fr-FR"/>
        </w:rPr>
      </w:pPr>
    </w:p>
    <w:p w:rsidR="00F61B2A" w:rsidRPr="00F61B2A" w:rsidRDefault="00F61B2A" w:rsidP="00F61B2A">
      <w:pPr>
        <w:autoSpaceDE w:val="0"/>
        <w:autoSpaceDN w:val="0"/>
        <w:adjustRightInd w:val="0"/>
        <w:spacing w:after="0" w:line="240" w:lineRule="auto"/>
        <w:ind w:left="0"/>
        <w:rPr>
          <w:rFonts w:ascii="Marianne" w:hAnsi="Marianne"/>
          <w:szCs w:val="20"/>
          <w:lang w:val="fr-FR"/>
        </w:rPr>
      </w:pPr>
      <w:r w:rsidRPr="00F61B2A">
        <w:rPr>
          <w:rFonts w:ascii="Marianne" w:hAnsi="Marianne"/>
          <w:szCs w:val="20"/>
          <w:lang w:val="fr-FR"/>
        </w:rPr>
        <w:t>Pour répondre à ces enjeux majeurs de cybersécurité, le Gouvernement a mandaté l’Agence nationale de la cohésion des territoires, pour développer et opérer la Suite territoriale : une offre de services numériques essentiels, sécurisés et adaptés aux besoins de l'action publique locale.</w:t>
      </w:r>
    </w:p>
    <w:p w:rsidR="009302B3" w:rsidRPr="009302B3" w:rsidRDefault="009302B3" w:rsidP="009302B3">
      <w:pPr>
        <w:autoSpaceDE w:val="0"/>
        <w:autoSpaceDN w:val="0"/>
        <w:adjustRightInd w:val="0"/>
        <w:spacing w:after="0" w:line="240" w:lineRule="auto"/>
        <w:ind w:left="0"/>
        <w:rPr>
          <w:rFonts w:ascii="Marianne" w:hAnsi="Marianne"/>
          <w:szCs w:val="20"/>
          <w:lang w:val="fr-FR"/>
        </w:rPr>
      </w:pPr>
    </w:p>
    <w:p w:rsidR="00F61B2A" w:rsidRDefault="00F61B2A" w:rsidP="00F61B2A">
      <w:pPr>
        <w:autoSpaceDE w:val="0"/>
        <w:autoSpaceDN w:val="0"/>
        <w:adjustRightInd w:val="0"/>
        <w:spacing w:after="0" w:line="240" w:lineRule="auto"/>
        <w:ind w:left="0"/>
        <w:rPr>
          <w:rFonts w:ascii="Marianne" w:hAnsi="Marianne"/>
          <w:szCs w:val="20"/>
          <w:lang w:val="fr-FR"/>
        </w:rPr>
      </w:pPr>
      <w:r w:rsidRPr="00F61B2A">
        <w:rPr>
          <w:rFonts w:ascii="Marianne" w:hAnsi="Marianne"/>
          <w:szCs w:val="20"/>
          <w:lang w:val="fr-FR"/>
        </w:rPr>
        <w:t>Dans un contexte de renouvellement des conseils municipaux et communautaires, elle permet aux élus de disposer</w:t>
      </w:r>
      <w:r>
        <w:rPr>
          <w:rFonts w:ascii="Calibri" w:hAnsi="Calibri" w:cs="Calibri"/>
          <w:szCs w:val="20"/>
          <w:lang w:val="fr-FR"/>
        </w:rPr>
        <w:t> </w:t>
      </w:r>
      <w:r>
        <w:rPr>
          <w:rFonts w:ascii="Marianne" w:hAnsi="Marianne"/>
          <w:szCs w:val="20"/>
          <w:lang w:val="fr-FR"/>
        </w:rPr>
        <w:t>:</w:t>
      </w:r>
    </w:p>
    <w:p w:rsidR="00F61B2A" w:rsidRPr="00F61B2A" w:rsidRDefault="00F61B2A" w:rsidP="00F61B2A">
      <w:pPr>
        <w:autoSpaceDE w:val="0"/>
        <w:autoSpaceDN w:val="0"/>
        <w:adjustRightInd w:val="0"/>
        <w:spacing w:after="0" w:line="240" w:lineRule="auto"/>
        <w:ind w:left="0"/>
        <w:rPr>
          <w:rFonts w:ascii="Marianne" w:hAnsi="Marianne"/>
          <w:szCs w:val="20"/>
          <w:lang w:val="fr-FR"/>
        </w:rPr>
      </w:pPr>
      <w:r w:rsidRPr="00F61B2A">
        <w:rPr>
          <w:rFonts w:ascii="Marianne" w:hAnsi="Marianne"/>
          <w:szCs w:val="20"/>
          <w:lang w:val="fr-FR"/>
        </w:rPr>
        <w:t xml:space="preserve"> </w:t>
      </w:r>
    </w:p>
    <w:p w:rsidR="00F61B2A" w:rsidRPr="00F61B2A" w:rsidRDefault="00F61B2A" w:rsidP="00F61B2A">
      <w:pPr>
        <w:pStyle w:val="Paragraphedeliste"/>
        <w:numPr>
          <w:ilvl w:val="0"/>
          <w:numId w:val="21"/>
        </w:numPr>
        <w:autoSpaceDE w:val="0"/>
        <w:autoSpaceDN w:val="0"/>
        <w:adjustRightInd w:val="0"/>
        <w:spacing w:after="0" w:line="240" w:lineRule="auto"/>
        <w:rPr>
          <w:rFonts w:ascii="Marianne" w:hAnsi="Marianne"/>
          <w:szCs w:val="20"/>
          <w:lang w:val="fr-FR"/>
        </w:rPr>
      </w:pPr>
      <w:proofErr w:type="gramStart"/>
      <w:r w:rsidRPr="00F61B2A">
        <w:rPr>
          <w:rFonts w:ascii="Marianne" w:hAnsi="Marianne"/>
          <w:szCs w:val="20"/>
          <w:lang w:val="fr-FR"/>
        </w:rPr>
        <w:t>d’une</w:t>
      </w:r>
      <w:proofErr w:type="gramEnd"/>
      <w:r w:rsidRPr="00F61B2A">
        <w:rPr>
          <w:rFonts w:ascii="Marianne" w:hAnsi="Marianne"/>
          <w:szCs w:val="20"/>
          <w:lang w:val="fr-FR"/>
        </w:rPr>
        <w:t xml:space="preserve"> identité numérique professionnelle sécurisée, permettant l'authentification simple des agents et des élus via </w:t>
      </w:r>
      <w:proofErr w:type="spellStart"/>
      <w:r w:rsidRPr="00F61B2A">
        <w:rPr>
          <w:rFonts w:ascii="Marianne" w:hAnsi="Marianne"/>
          <w:szCs w:val="20"/>
          <w:lang w:val="fr-FR"/>
        </w:rPr>
        <w:t>ProConnect</w:t>
      </w:r>
      <w:proofErr w:type="spellEnd"/>
      <w:r w:rsidRPr="00F61B2A">
        <w:rPr>
          <w:rFonts w:ascii="Marianne" w:hAnsi="Marianne"/>
          <w:szCs w:val="20"/>
          <w:lang w:val="fr-FR"/>
        </w:rPr>
        <w:t xml:space="preserve"> ;</w:t>
      </w:r>
    </w:p>
    <w:p w:rsidR="00F61B2A" w:rsidRPr="00F61B2A" w:rsidRDefault="00F61B2A" w:rsidP="00F61B2A">
      <w:pPr>
        <w:pStyle w:val="Paragraphedeliste"/>
        <w:numPr>
          <w:ilvl w:val="0"/>
          <w:numId w:val="21"/>
        </w:numPr>
        <w:autoSpaceDE w:val="0"/>
        <w:autoSpaceDN w:val="0"/>
        <w:adjustRightInd w:val="0"/>
        <w:spacing w:after="0" w:line="240" w:lineRule="auto"/>
        <w:rPr>
          <w:rFonts w:ascii="Marianne" w:hAnsi="Marianne"/>
          <w:szCs w:val="20"/>
          <w:lang w:val="fr-FR"/>
        </w:rPr>
      </w:pPr>
      <w:proofErr w:type="gramStart"/>
      <w:r w:rsidRPr="00F61B2A">
        <w:rPr>
          <w:rFonts w:ascii="Marianne" w:hAnsi="Marianne"/>
          <w:szCs w:val="20"/>
          <w:lang w:val="fr-FR"/>
        </w:rPr>
        <w:t>d’un</w:t>
      </w:r>
      <w:proofErr w:type="gramEnd"/>
      <w:r w:rsidRPr="00F61B2A">
        <w:rPr>
          <w:rFonts w:ascii="Marianne" w:hAnsi="Marianne"/>
          <w:szCs w:val="20"/>
          <w:lang w:val="fr-FR"/>
        </w:rPr>
        <w:t xml:space="preserve"> socle de services numériques essentiels, incluant notamment une messagerie professionnelle garantissant l’authenticité des communications officielles des collectivités ;</w:t>
      </w:r>
    </w:p>
    <w:p w:rsidR="00F61B2A" w:rsidRPr="00F61B2A" w:rsidRDefault="00F61B2A" w:rsidP="00F61B2A">
      <w:pPr>
        <w:pStyle w:val="Paragraphedeliste"/>
        <w:numPr>
          <w:ilvl w:val="0"/>
          <w:numId w:val="21"/>
        </w:numPr>
        <w:autoSpaceDE w:val="0"/>
        <w:autoSpaceDN w:val="0"/>
        <w:adjustRightInd w:val="0"/>
        <w:spacing w:after="0" w:line="240" w:lineRule="auto"/>
        <w:rPr>
          <w:rFonts w:ascii="Marianne" w:hAnsi="Marianne"/>
          <w:szCs w:val="20"/>
          <w:lang w:val="fr-FR"/>
        </w:rPr>
      </w:pPr>
      <w:proofErr w:type="gramStart"/>
      <w:r w:rsidRPr="00F61B2A">
        <w:rPr>
          <w:rFonts w:ascii="Marianne" w:hAnsi="Marianne"/>
          <w:szCs w:val="20"/>
          <w:lang w:val="fr-FR"/>
        </w:rPr>
        <w:t>d’un</w:t>
      </w:r>
      <w:proofErr w:type="gramEnd"/>
      <w:r w:rsidRPr="00F61B2A">
        <w:rPr>
          <w:rFonts w:ascii="Marianne" w:hAnsi="Marianne"/>
          <w:szCs w:val="20"/>
          <w:lang w:val="fr-FR"/>
        </w:rPr>
        <w:t xml:space="preserve"> écosystème d’applications interopérables, mises à disposition par les services de l’Etat (ANSSI, IGN..), opérateurs locaux et partenaires privés.</w:t>
      </w:r>
    </w:p>
    <w:p w:rsidR="00F61B2A" w:rsidRDefault="00F61B2A" w:rsidP="00F61B2A">
      <w:pPr>
        <w:autoSpaceDE w:val="0"/>
        <w:autoSpaceDN w:val="0"/>
        <w:adjustRightInd w:val="0"/>
        <w:spacing w:after="0" w:line="240" w:lineRule="auto"/>
        <w:ind w:left="0"/>
        <w:rPr>
          <w:rFonts w:ascii="Marianne" w:hAnsi="Marianne"/>
          <w:szCs w:val="20"/>
          <w:lang w:val="fr-FR"/>
        </w:rPr>
      </w:pPr>
    </w:p>
    <w:p w:rsidR="00F61B2A" w:rsidRPr="00F61B2A" w:rsidRDefault="00F61B2A" w:rsidP="00F61B2A">
      <w:pPr>
        <w:autoSpaceDE w:val="0"/>
        <w:autoSpaceDN w:val="0"/>
        <w:adjustRightInd w:val="0"/>
        <w:spacing w:after="0" w:line="240" w:lineRule="auto"/>
        <w:ind w:left="0"/>
        <w:rPr>
          <w:rFonts w:ascii="Marianne" w:hAnsi="Marianne"/>
          <w:szCs w:val="20"/>
          <w:lang w:val="fr-FR"/>
        </w:rPr>
      </w:pPr>
      <w:r w:rsidRPr="00F61B2A">
        <w:rPr>
          <w:rFonts w:ascii="Marianne" w:hAnsi="Marianne"/>
          <w:szCs w:val="20"/>
          <w:lang w:val="fr-FR"/>
        </w:rPr>
        <w:t>La Suite territoriale s’adresse spécifiquement aux collectivités ayant plus de difficultés à sécuriser leur environnement informatique, les communes de moins de 3 500 habitants et les EPCI de moins de 15 000 habitants.</w:t>
      </w:r>
    </w:p>
    <w:p w:rsidR="00F61B2A" w:rsidRPr="00F61B2A" w:rsidRDefault="00F61B2A" w:rsidP="00F61B2A">
      <w:pPr>
        <w:autoSpaceDE w:val="0"/>
        <w:autoSpaceDN w:val="0"/>
        <w:adjustRightInd w:val="0"/>
        <w:spacing w:after="0" w:line="240" w:lineRule="auto"/>
        <w:ind w:left="0"/>
        <w:rPr>
          <w:rFonts w:ascii="Marianne" w:hAnsi="Marianne"/>
          <w:szCs w:val="20"/>
          <w:lang w:val="fr-FR"/>
        </w:rPr>
      </w:pPr>
    </w:p>
    <w:p w:rsidR="00F61B2A" w:rsidRPr="00F61B2A" w:rsidRDefault="00F61B2A" w:rsidP="00F61B2A">
      <w:pPr>
        <w:autoSpaceDE w:val="0"/>
        <w:autoSpaceDN w:val="0"/>
        <w:adjustRightInd w:val="0"/>
        <w:spacing w:after="0" w:line="240" w:lineRule="auto"/>
        <w:ind w:left="0"/>
        <w:rPr>
          <w:rFonts w:ascii="Marianne" w:hAnsi="Marianne"/>
          <w:szCs w:val="20"/>
          <w:lang w:val="fr-FR"/>
        </w:rPr>
      </w:pPr>
      <w:r w:rsidRPr="00F61B2A">
        <w:rPr>
          <w:rFonts w:ascii="Marianne" w:hAnsi="Marianne"/>
          <w:szCs w:val="20"/>
          <w:lang w:val="fr-FR"/>
        </w:rPr>
        <w:t xml:space="preserve">Les collectivités sont invitées à prendre connaissance de leur éligibilité et des conditions d’accès aux services sur : </w:t>
      </w:r>
      <w:hyperlink r:id="rId8" w:history="1">
        <w:r w:rsidRPr="00D97309">
          <w:rPr>
            <w:rStyle w:val="Lienhypertexte"/>
            <w:rFonts w:ascii="Marianne" w:hAnsi="Marianne"/>
            <w:szCs w:val="20"/>
            <w:lang w:val="fr-FR"/>
          </w:rPr>
          <w:t>https://suiteterritoriale.anct.gouv.fr/</w:t>
        </w:r>
      </w:hyperlink>
      <w:r>
        <w:rPr>
          <w:rFonts w:ascii="Marianne" w:hAnsi="Marianne"/>
          <w:szCs w:val="20"/>
          <w:lang w:val="fr-FR"/>
        </w:rPr>
        <w:t xml:space="preserve"> </w:t>
      </w:r>
    </w:p>
    <w:p w:rsidR="00F61B2A" w:rsidRPr="00F61B2A" w:rsidRDefault="00F61B2A" w:rsidP="00F61B2A">
      <w:pPr>
        <w:autoSpaceDE w:val="0"/>
        <w:autoSpaceDN w:val="0"/>
        <w:adjustRightInd w:val="0"/>
        <w:spacing w:after="0" w:line="240" w:lineRule="auto"/>
        <w:ind w:left="0"/>
        <w:rPr>
          <w:rFonts w:ascii="Marianne" w:hAnsi="Marianne"/>
          <w:szCs w:val="20"/>
          <w:lang w:val="fr-FR"/>
        </w:rPr>
      </w:pPr>
    </w:p>
    <w:p w:rsidR="00866538" w:rsidRDefault="00F61B2A" w:rsidP="00F61B2A">
      <w:pPr>
        <w:autoSpaceDE w:val="0"/>
        <w:autoSpaceDN w:val="0"/>
        <w:adjustRightInd w:val="0"/>
        <w:spacing w:after="0" w:line="240" w:lineRule="auto"/>
        <w:ind w:left="0"/>
        <w:rPr>
          <w:rFonts w:ascii="Marianne" w:hAnsi="Marianne"/>
          <w:szCs w:val="20"/>
          <w:lang w:val="fr-FR"/>
        </w:rPr>
      </w:pPr>
      <w:r w:rsidRPr="00F61B2A">
        <w:rPr>
          <w:rFonts w:ascii="Marianne" w:hAnsi="Marianne"/>
          <w:szCs w:val="20"/>
          <w:lang w:val="fr-FR"/>
        </w:rPr>
        <w:lastRenderedPageBreak/>
        <w:t>Elles seront invitées à se rapprocher de leur opérateur public de services numériques, partenaire proximité de l’ANCT, en charge du déploiement de la Suite territoriale auprès de leurs collectivités membres.</w:t>
      </w:r>
    </w:p>
    <w:p w:rsidR="00866538" w:rsidRDefault="00866538" w:rsidP="00866538">
      <w:pPr>
        <w:autoSpaceDE w:val="0"/>
        <w:autoSpaceDN w:val="0"/>
        <w:adjustRightInd w:val="0"/>
        <w:spacing w:after="0" w:line="240" w:lineRule="auto"/>
        <w:ind w:left="0"/>
        <w:rPr>
          <w:rFonts w:ascii="Marianne" w:hAnsi="Marianne" w:cs="Marianne-Light"/>
          <w:b/>
          <w:szCs w:val="20"/>
          <w:lang w:val="fr-FR"/>
        </w:rPr>
      </w:pPr>
    </w:p>
    <w:p w:rsidR="00866538" w:rsidRDefault="00866538" w:rsidP="00866538">
      <w:pPr>
        <w:autoSpaceDE w:val="0"/>
        <w:autoSpaceDN w:val="0"/>
        <w:adjustRightInd w:val="0"/>
        <w:spacing w:after="0" w:line="240" w:lineRule="auto"/>
        <w:ind w:left="0"/>
        <w:rPr>
          <w:rFonts w:ascii="Marianne" w:hAnsi="Marianne" w:cs="Marianne-Light"/>
          <w:b/>
          <w:szCs w:val="20"/>
          <w:lang w:val="fr-FR"/>
        </w:rPr>
      </w:pPr>
    </w:p>
    <w:p w:rsidR="00866538" w:rsidRDefault="00866538" w:rsidP="00866538">
      <w:pPr>
        <w:autoSpaceDE w:val="0"/>
        <w:autoSpaceDN w:val="0"/>
        <w:adjustRightInd w:val="0"/>
        <w:spacing w:after="0" w:line="240" w:lineRule="auto"/>
        <w:ind w:left="0"/>
        <w:rPr>
          <w:rFonts w:ascii="Marianne" w:hAnsi="Marianne" w:cs="Marianne-Light"/>
          <w:b/>
          <w:szCs w:val="20"/>
          <w:lang w:val="fr-FR"/>
        </w:rPr>
      </w:pPr>
    </w:p>
    <w:p w:rsidR="00866538" w:rsidRPr="003666D0" w:rsidRDefault="00866538" w:rsidP="00866538">
      <w:pPr>
        <w:autoSpaceDE w:val="0"/>
        <w:autoSpaceDN w:val="0"/>
        <w:adjustRightInd w:val="0"/>
        <w:spacing w:after="0" w:line="240" w:lineRule="auto"/>
        <w:ind w:left="0"/>
        <w:rPr>
          <w:rFonts w:ascii="Marianne" w:hAnsi="Marianne" w:cs="Marianne-Light"/>
          <w:b/>
          <w:szCs w:val="20"/>
          <w:lang w:val="fr-FR"/>
        </w:rPr>
      </w:pPr>
      <w:r w:rsidRPr="003666D0">
        <w:rPr>
          <w:rFonts w:ascii="Marianne" w:hAnsi="Marianne" w:cs="Marianne-Light"/>
          <w:b/>
          <w:szCs w:val="20"/>
          <w:lang w:val="fr-FR"/>
        </w:rPr>
        <w:t>À propos de l’ANCT</w:t>
      </w:r>
    </w:p>
    <w:p w:rsidR="00866538" w:rsidRPr="00DF312D" w:rsidRDefault="00866538" w:rsidP="000D07E1">
      <w:pPr>
        <w:autoSpaceDE w:val="0"/>
        <w:autoSpaceDN w:val="0"/>
        <w:adjustRightInd w:val="0"/>
        <w:spacing w:after="0" w:line="240" w:lineRule="auto"/>
        <w:ind w:left="0"/>
        <w:jc w:val="both"/>
        <w:rPr>
          <w:rFonts w:ascii="Marianne" w:hAnsi="Marianne" w:cs="Marianne-Light"/>
          <w:szCs w:val="20"/>
          <w:lang w:val="fr-FR"/>
        </w:rPr>
      </w:pPr>
      <w:r w:rsidRPr="003666D0">
        <w:rPr>
          <w:rFonts w:ascii="Marianne" w:hAnsi="Marianne" w:cs="Marianne-Light"/>
          <w:szCs w:val="20"/>
          <w:lang w:val="fr-FR"/>
        </w:rPr>
        <w:t>Au cœur des missions qui lui sont confiées par le ministère de l’Aménagement du territoire et de la Décentralisation, l’ANCT a pour objectifs de renforcer la cohésion sociale et de réduire les inégalités territoriales en apportant des réponses adaptées aux projets des collectivités territoriales.</w:t>
      </w:r>
    </w:p>
    <w:p w:rsidR="00866538" w:rsidRDefault="00866538" w:rsidP="00866538">
      <w:pPr>
        <w:pStyle w:val="texte"/>
        <w:tabs>
          <w:tab w:val="left" w:pos="9356"/>
        </w:tabs>
        <w:spacing w:line="240" w:lineRule="auto"/>
        <w:rPr>
          <w:sz w:val="20"/>
          <w:szCs w:val="20"/>
          <w:lang w:val="fr-FR"/>
        </w:rPr>
      </w:pPr>
    </w:p>
    <w:p w:rsidR="00866538" w:rsidRPr="00866538" w:rsidRDefault="00866538" w:rsidP="00866538">
      <w:pPr>
        <w:pStyle w:val="texte"/>
        <w:tabs>
          <w:tab w:val="left" w:pos="9356"/>
        </w:tabs>
        <w:spacing w:line="240" w:lineRule="auto"/>
        <w:rPr>
          <w:b/>
          <w:sz w:val="20"/>
          <w:szCs w:val="20"/>
          <w:lang w:val="fr-FR"/>
        </w:rPr>
      </w:pPr>
      <w:r w:rsidRPr="00866538">
        <w:rPr>
          <w:b/>
          <w:sz w:val="20"/>
          <w:szCs w:val="20"/>
          <w:lang w:val="fr-FR"/>
        </w:rPr>
        <w:t>Service presse de l’ANCT</w:t>
      </w:r>
      <w:r w:rsidRPr="00866538">
        <w:rPr>
          <w:rFonts w:ascii="Calibri" w:hAnsi="Calibri" w:cs="Calibri"/>
          <w:b/>
          <w:sz w:val="20"/>
          <w:szCs w:val="20"/>
          <w:lang w:val="fr-FR"/>
        </w:rPr>
        <w:t> </w:t>
      </w:r>
    </w:p>
    <w:p w:rsidR="00866538" w:rsidRDefault="000D07E1" w:rsidP="00866538">
      <w:pPr>
        <w:pStyle w:val="texte"/>
        <w:tabs>
          <w:tab w:val="left" w:pos="9356"/>
        </w:tabs>
        <w:spacing w:line="240" w:lineRule="auto"/>
        <w:rPr>
          <w:sz w:val="20"/>
          <w:szCs w:val="20"/>
          <w:lang w:val="fr-FR"/>
        </w:rPr>
      </w:pPr>
      <w:r w:rsidRPr="000D07E1">
        <w:rPr>
          <w:sz w:val="20"/>
          <w:szCs w:val="20"/>
          <w:lang w:val="fr-FR"/>
        </w:rPr>
        <w:t>07.62</w:t>
      </w:r>
      <w:r w:rsidRPr="000D07E1">
        <w:rPr>
          <w:rFonts w:cs="Calibri"/>
          <w:sz w:val="20"/>
          <w:szCs w:val="20"/>
          <w:lang w:val="fr-FR"/>
        </w:rPr>
        <w:t xml:space="preserve">.61.50.25 </w:t>
      </w:r>
      <w:r w:rsidRPr="000D07E1">
        <w:rPr>
          <w:sz w:val="20"/>
          <w:szCs w:val="20"/>
          <w:lang w:val="fr-FR"/>
        </w:rPr>
        <w:t xml:space="preserve">- </w:t>
      </w:r>
      <w:hyperlink r:id="rId9" w:history="1">
        <w:r w:rsidR="00362B87" w:rsidRPr="0013388D">
          <w:rPr>
            <w:rStyle w:val="Lienhypertexte"/>
            <w:sz w:val="20"/>
            <w:szCs w:val="20"/>
            <w:lang w:val="fr-FR"/>
          </w:rPr>
          <w:t>relations.presse@anct.gouv.fr</w:t>
        </w:r>
      </w:hyperlink>
    </w:p>
    <w:p w:rsidR="00362B87" w:rsidRDefault="00362B87" w:rsidP="00866538">
      <w:pPr>
        <w:pStyle w:val="texte"/>
        <w:tabs>
          <w:tab w:val="left" w:pos="9356"/>
        </w:tabs>
        <w:spacing w:line="240" w:lineRule="auto"/>
        <w:rPr>
          <w:sz w:val="20"/>
          <w:szCs w:val="20"/>
          <w:lang w:val="fr-FR"/>
        </w:rPr>
      </w:pPr>
    </w:p>
    <w:p w:rsidR="00362B87" w:rsidRPr="008C1A58" w:rsidRDefault="00362B87" w:rsidP="00DF312D">
      <w:pPr>
        <w:autoSpaceDE w:val="0"/>
        <w:autoSpaceDN w:val="0"/>
        <w:adjustRightInd w:val="0"/>
        <w:spacing w:after="0" w:line="240" w:lineRule="auto"/>
        <w:ind w:left="0"/>
        <w:rPr>
          <w:rFonts w:ascii="Marianne" w:hAnsi="Marianne" w:cs="Marianne-Light"/>
          <w:szCs w:val="20"/>
          <w:lang w:val="fr-FR"/>
        </w:rPr>
      </w:pPr>
    </w:p>
    <w:p w:rsidR="00362B87" w:rsidRPr="008C1A58" w:rsidRDefault="00362B87" w:rsidP="00362B87">
      <w:pPr>
        <w:rPr>
          <w:rFonts w:ascii="Marianne" w:hAnsi="Marianne" w:cs="Marianne-Light"/>
          <w:szCs w:val="20"/>
          <w:lang w:val="fr-FR"/>
        </w:rPr>
      </w:pPr>
    </w:p>
    <w:p w:rsidR="00362B87" w:rsidRPr="008C1A58" w:rsidRDefault="00362B87" w:rsidP="00362B87">
      <w:pPr>
        <w:rPr>
          <w:rFonts w:ascii="Marianne" w:hAnsi="Marianne" w:cs="Marianne-Light"/>
          <w:szCs w:val="20"/>
          <w:lang w:val="fr-FR"/>
        </w:rPr>
      </w:pPr>
    </w:p>
    <w:p w:rsidR="00362B87" w:rsidRPr="008C1A58" w:rsidRDefault="00362B87" w:rsidP="00362B87">
      <w:pPr>
        <w:rPr>
          <w:rFonts w:ascii="Marianne" w:hAnsi="Marianne" w:cs="Marianne-Light"/>
          <w:szCs w:val="20"/>
          <w:lang w:val="fr-FR"/>
        </w:rPr>
      </w:pPr>
    </w:p>
    <w:p w:rsidR="00362B87" w:rsidRPr="008C1A58" w:rsidRDefault="00362B87" w:rsidP="00362B87">
      <w:pPr>
        <w:rPr>
          <w:rFonts w:ascii="Marianne" w:hAnsi="Marianne" w:cs="Marianne-Light"/>
          <w:szCs w:val="20"/>
          <w:lang w:val="fr-FR"/>
        </w:rPr>
      </w:pPr>
    </w:p>
    <w:p w:rsidR="00362B87" w:rsidRPr="008C1A58" w:rsidRDefault="00362B87" w:rsidP="00362B87">
      <w:pPr>
        <w:rPr>
          <w:rFonts w:ascii="Marianne" w:hAnsi="Marianne" w:cs="Marianne-Light"/>
          <w:szCs w:val="20"/>
          <w:lang w:val="fr-FR"/>
        </w:rPr>
      </w:pPr>
    </w:p>
    <w:p w:rsidR="00362B87" w:rsidRPr="008C1A58" w:rsidRDefault="00362B87" w:rsidP="00362B87">
      <w:pPr>
        <w:rPr>
          <w:rFonts w:ascii="Marianne" w:hAnsi="Marianne" w:cs="Marianne-Light"/>
          <w:szCs w:val="20"/>
          <w:lang w:val="fr-FR"/>
        </w:rPr>
      </w:pPr>
    </w:p>
    <w:p w:rsidR="00362B87" w:rsidRPr="008C1A58" w:rsidRDefault="00362B87" w:rsidP="00362B87">
      <w:pPr>
        <w:rPr>
          <w:rFonts w:ascii="Marianne" w:hAnsi="Marianne" w:cs="Marianne-Light"/>
          <w:szCs w:val="20"/>
          <w:lang w:val="fr-FR"/>
        </w:rPr>
      </w:pPr>
    </w:p>
    <w:p w:rsidR="00362B87" w:rsidRPr="008C1A58" w:rsidRDefault="00362B87" w:rsidP="00362B87">
      <w:pPr>
        <w:rPr>
          <w:rFonts w:ascii="Marianne" w:hAnsi="Marianne" w:cs="Marianne-Light"/>
          <w:szCs w:val="20"/>
          <w:lang w:val="fr-FR"/>
        </w:rPr>
      </w:pPr>
    </w:p>
    <w:p w:rsidR="00362B87" w:rsidRPr="008C1A58" w:rsidRDefault="00362B87" w:rsidP="00362B87">
      <w:pPr>
        <w:rPr>
          <w:rFonts w:ascii="Marianne" w:hAnsi="Marianne" w:cs="Marianne-Light"/>
          <w:szCs w:val="20"/>
          <w:lang w:val="fr-FR"/>
        </w:rPr>
      </w:pPr>
    </w:p>
    <w:p w:rsidR="00362B87" w:rsidRPr="008C1A58" w:rsidRDefault="00362B87" w:rsidP="00362B87">
      <w:pPr>
        <w:rPr>
          <w:rFonts w:ascii="Marianne" w:hAnsi="Marianne" w:cs="Marianne-Light"/>
          <w:szCs w:val="20"/>
          <w:lang w:val="fr-FR"/>
        </w:rPr>
      </w:pPr>
    </w:p>
    <w:p w:rsidR="00362B87" w:rsidRPr="008C1A58" w:rsidRDefault="00362B87" w:rsidP="00362B87">
      <w:pPr>
        <w:rPr>
          <w:rFonts w:ascii="Marianne" w:hAnsi="Marianne" w:cs="Marianne-Light"/>
          <w:szCs w:val="20"/>
          <w:lang w:val="fr-FR"/>
        </w:rPr>
      </w:pPr>
    </w:p>
    <w:p w:rsidR="00362B87" w:rsidRPr="008C1A58" w:rsidRDefault="00362B87" w:rsidP="00362B87">
      <w:pPr>
        <w:rPr>
          <w:rFonts w:ascii="Marianne" w:hAnsi="Marianne" w:cs="Marianne-Light"/>
          <w:szCs w:val="20"/>
          <w:lang w:val="fr-FR"/>
        </w:rPr>
      </w:pPr>
    </w:p>
    <w:p w:rsidR="003666D0" w:rsidRPr="008C1A58" w:rsidRDefault="00362B87" w:rsidP="00362B87">
      <w:pPr>
        <w:tabs>
          <w:tab w:val="left" w:pos="3165"/>
        </w:tabs>
        <w:rPr>
          <w:rFonts w:ascii="Marianne" w:hAnsi="Marianne" w:cs="Marianne-Light"/>
          <w:szCs w:val="20"/>
          <w:lang w:val="fr-FR"/>
        </w:rPr>
      </w:pPr>
      <w:r w:rsidRPr="008C1A58">
        <w:rPr>
          <w:rFonts w:ascii="Marianne" w:hAnsi="Marianne" w:cs="Marianne-Light"/>
          <w:szCs w:val="20"/>
          <w:lang w:val="fr-FR"/>
        </w:rPr>
        <w:tab/>
      </w:r>
    </w:p>
    <w:sectPr w:rsidR="003666D0" w:rsidRPr="008C1A58" w:rsidSect="00084ED5">
      <w:headerReference w:type="default" r:id="rId10"/>
      <w:footerReference w:type="default" r:id="rId11"/>
      <w:headerReference w:type="first" r:id="rId12"/>
      <w:footerReference w:type="first" r:id="rId13"/>
      <w:pgSz w:w="11906" w:h="16838"/>
      <w:pgMar w:top="1417" w:right="1417" w:bottom="1417" w:left="1417" w:header="73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3C0C" w:rsidRDefault="000D3C0C" w:rsidP="001E3276">
      <w:r>
        <w:separator/>
      </w:r>
    </w:p>
  </w:endnote>
  <w:endnote w:type="continuationSeparator" w:id="0">
    <w:p w:rsidR="000D3C0C" w:rsidRDefault="000D3C0C" w:rsidP="001E3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altName w:val="Calibri"/>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rianne-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55AE" w:rsidRDefault="003655AE" w:rsidP="00F62DAC">
    <w:pPr>
      <w:pStyle w:val="Pieddepage"/>
      <w:ind w:left="0"/>
      <w:rPr>
        <w:rFonts w:ascii="Marianne" w:hAnsi="Marianne"/>
        <w:color w:val="293173"/>
        <w:spacing w:val="40"/>
        <w:sz w:val="14"/>
        <w:lang w:val="fr-FR"/>
      </w:rPr>
    </w:pPr>
  </w:p>
  <w:p w:rsidR="003655AE" w:rsidRPr="007A30B2" w:rsidRDefault="003655AE" w:rsidP="007A30B2">
    <w:pPr>
      <w:pStyle w:val="Pieddepage"/>
      <w:ind w:left="-397"/>
      <w:rPr>
        <w:lang w:val="fr-FR"/>
      </w:rPr>
    </w:pPr>
    <w:r w:rsidRPr="007A30B2">
      <w:rPr>
        <w:spacing w:val="40"/>
        <w:sz w:val="14"/>
        <w:lang w:val="fr-FR"/>
      </w:rPr>
      <w:fldChar w:fldCharType="begin"/>
    </w:r>
    <w:r w:rsidRPr="007A30B2">
      <w:rPr>
        <w:spacing w:val="40"/>
        <w:sz w:val="14"/>
        <w:lang w:val="fr-FR"/>
      </w:rPr>
      <w:instrText>PAGE   \* MERGEFORMAT</w:instrText>
    </w:r>
    <w:r w:rsidRPr="007A30B2">
      <w:rPr>
        <w:spacing w:val="40"/>
        <w:sz w:val="14"/>
        <w:lang w:val="fr-FR"/>
      </w:rPr>
      <w:fldChar w:fldCharType="separate"/>
    </w:r>
    <w:r>
      <w:rPr>
        <w:spacing w:val="40"/>
        <w:sz w:val="14"/>
        <w:lang w:val="fr-FR"/>
      </w:rPr>
      <w:t>1</w:t>
    </w:r>
    <w:r w:rsidRPr="007A30B2">
      <w:rPr>
        <w:spacing w:val="40"/>
        <w:sz w:val="14"/>
        <w:lang w:val="fr-FR"/>
      </w:rPr>
      <w:fldChar w:fldCharType="end"/>
    </w:r>
    <w:r w:rsidRPr="007A30B2">
      <w:rPr>
        <w:spacing w:val="40"/>
        <w:sz w:val="14"/>
        <w:lang w:val="fr-FR"/>
      </w:rPr>
      <w:t xml:space="preserve">    </w:t>
    </w:r>
    <w:r w:rsidRPr="007A30B2">
      <w:rPr>
        <w:sz w:val="14"/>
        <w:lang w:val="fr-FR"/>
      </w:rPr>
      <w:t>AGENCE NATIONALE DE LA COHÉSION DES TERRITOIRES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55AE" w:rsidRDefault="003655AE" w:rsidP="00730AAA">
    <w:pPr>
      <w:pStyle w:val="Pieddepage"/>
      <w:ind w:left="0"/>
      <w:rPr>
        <w:rFonts w:ascii="Marianne" w:hAnsi="Marianne"/>
        <w:color w:val="293173"/>
        <w:spacing w:val="40"/>
        <w:sz w:val="14"/>
        <w:lang w:val="fr-FR"/>
      </w:rPr>
    </w:pPr>
  </w:p>
  <w:p w:rsidR="003655AE" w:rsidRDefault="003655AE" w:rsidP="00730AAA">
    <w:pPr>
      <w:pStyle w:val="Pieddepage"/>
      <w:ind w:left="0"/>
      <w:rPr>
        <w:rFonts w:ascii="Marianne" w:hAnsi="Marianne"/>
        <w:color w:val="293173"/>
        <w:spacing w:val="40"/>
        <w:sz w:val="14"/>
        <w:lang w:val="fr-FR"/>
      </w:rPr>
    </w:pPr>
  </w:p>
  <w:p w:rsidR="003655AE" w:rsidRPr="007A30B2" w:rsidRDefault="003655AE" w:rsidP="007A30B2">
    <w:pPr>
      <w:pStyle w:val="Pieddepage"/>
      <w:ind w:left="-397"/>
      <w:rPr>
        <w:lang w:val="fr-FR"/>
      </w:rPr>
    </w:pPr>
    <w:r w:rsidRPr="007A30B2">
      <w:rPr>
        <w:spacing w:val="40"/>
        <w:sz w:val="14"/>
        <w:lang w:val="fr-FR"/>
      </w:rPr>
      <w:fldChar w:fldCharType="begin"/>
    </w:r>
    <w:r w:rsidRPr="007A30B2">
      <w:rPr>
        <w:spacing w:val="40"/>
        <w:sz w:val="14"/>
        <w:lang w:val="fr-FR"/>
      </w:rPr>
      <w:instrText>PAGE   \* MERGEFORMAT</w:instrText>
    </w:r>
    <w:r w:rsidRPr="007A30B2">
      <w:rPr>
        <w:spacing w:val="40"/>
        <w:sz w:val="14"/>
        <w:lang w:val="fr-FR"/>
      </w:rPr>
      <w:fldChar w:fldCharType="separate"/>
    </w:r>
    <w:r w:rsidRPr="007A30B2">
      <w:rPr>
        <w:noProof/>
        <w:spacing w:val="40"/>
        <w:sz w:val="14"/>
        <w:lang w:val="fr-FR"/>
      </w:rPr>
      <w:t>1</w:t>
    </w:r>
    <w:r w:rsidRPr="007A30B2">
      <w:rPr>
        <w:spacing w:val="40"/>
        <w:sz w:val="14"/>
        <w:lang w:val="fr-FR"/>
      </w:rPr>
      <w:fldChar w:fldCharType="end"/>
    </w:r>
    <w:r w:rsidRPr="007A30B2">
      <w:rPr>
        <w:spacing w:val="40"/>
        <w:sz w:val="14"/>
        <w:lang w:val="fr-FR"/>
      </w:rPr>
      <w:t xml:space="preserve">    </w:t>
    </w:r>
    <w:r w:rsidRPr="007A30B2">
      <w:rPr>
        <w:sz w:val="14"/>
        <w:lang w:val="fr-FR"/>
      </w:rPr>
      <w:t>AGENCE NATIONALE DE LA COHÉSION DES TERRITOIRES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3C0C" w:rsidRDefault="000D3C0C" w:rsidP="001E3276">
      <w:r>
        <w:separator/>
      </w:r>
    </w:p>
  </w:footnote>
  <w:footnote w:type="continuationSeparator" w:id="0">
    <w:p w:rsidR="000D3C0C" w:rsidRDefault="000D3C0C" w:rsidP="001E32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55AE" w:rsidRDefault="003655AE" w:rsidP="00730AAA">
    <w:pPr>
      <w:pStyle w:val="En-tte"/>
      <w:ind w:left="-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55AE" w:rsidRDefault="003655AE" w:rsidP="00730AAA">
    <w:pPr>
      <w:pStyle w:val="En-tte"/>
      <w:ind w:left="-1418"/>
      <w:rPr>
        <w:lang w:val="fr-FR"/>
      </w:rPr>
    </w:pPr>
    <w:r>
      <w:rPr>
        <w:noProof/>
        <w:lang w:val="fr-FR"/>
      </w:rPr>
      <w:drawing>
        <wp:anchor distT="0" distB="0" distL="114300" distR="114300" simplePos="0" relativeHeight="251676672" behindDoc="1" locked="0" layoutInCell="1" allowOverlap="1" wp14:anchorId="64A520F0" wp14:editId="7F9E5B2F">
          <wp:simplePos x="0" y="0"/>
          <wp:positionH relativeFrom="page">
            <wp:posOffset>314325</wp:posOffset>
          </wp:positionH>
          <wp:positionV relativeFrom="paragraph">
            <wp:posOffset>-476250</wp:posOffset>
          </wp:positionV>
          <wp:extent cx="6848475" cy="1466346"/>
          <wp:effectExtent l="0" t="0" r="0" b="635"/>
          <wp:wrapNone/>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CT_Entete_A4-01.png"/>
                  <pic:cNvPicPr/>
                </pic:nvPicPr>
                <pic:blipFill>
                  <a:blip r:embed="rId1">
                    <a:extLst>
                      <a:ext uri="{28A0092B-C50C-407E-A947-70E740481C1C}">
                        <a14:useLocalDpi xmlns:a14="http://schemas.microsoft.com/office/drawing/2010/main" val="0"/>
                      </a:ext>
                    </a:extLst>
                  </a:blip>
                  <a:stretch>
                    <a:fillRect/>
                  </a:stretch>
                </pic:blipFill>
                <pic:spPr>
                  <a:xfrm>
                    <a:off x="0" y="0"/>
                    <a:ext cx="6848475" cy="1466346"/>
                  </a:xfrm>
                  <a:prstGeom prst="rect">
                    <a:avLst/>
                  </a:prstGeom>
                </pic:spPr>
              </pic:pic>
            </a:graphicData>
          </a:graphic>
          <wp14:sizeRelH relativeFrom="margin">
            <wp14:pctWidth>0</wp14:pctWidth>
          </wp14:sizeRelH>
          <wp14:sizeRelV relativeFrom="margin">
            <wp14:pctHeight>0</wp14:pctHeight>
          </wp14:sizeRelV>
        </wp:anchor>
      </w:drawing>
    </w:r>
  </w:p>
  <w:p w:rsidR="003655AE" w:rsidRDefault="003655AE" w:rsidP="00730AAA">
    <w:pPr>
      <w:pStyle w:val="En-tte"/>
      <w:ind w:left="-1418"/>
      <w:rPr>
        <w:lang w:val="fr-FR"/>
      </w:rPr>
    </w:pPr>
  </w:p>
  <w:p w:rsidR="003655AE" w:rsidRDefault="003655AE" w:rsidP="00730AAA">
    <w:pPr>
      <w:pStyle w:val="En-tte"/>
      <w:ind w:left="-1418"/>
      <w:rPr>
        <w:lang w:val="fr-FR"/>
      </w:rPr>
    </w:pPr>
  </w:p>
  <w:p w:rsidR="003655AE" w:rsidRDefault="003655AE" w:rsidP="00730AAA">
    <w:pPr>
      <w:pStyle w:val="En-tte"/>
      <w:ind w:left="-1418"/>
      <w:rPr>
        <w:lang w:val="fr-FR"/>
      </w:rPr>
    </w:pPr>
  </w:p>
  <w:p w:rsidR="003655AE" w:rsidRDefault="003655AE" w:rsidP="00730AAA">
    <w:pPr>
      <w:pStyle w:val="En-tte"/>
      <w:ind w:left="-1418"/>
      <w:rPr>
        <w:lang w:val="fr-FR"/>
      </w:rPr>
    </w:pPr>
  </w:p>
  <w:p w:rsidR="003655AE" w:rsidRDefault="003655AE" w:rsidP="00B17B80">
    <w:pPr>
      <w:pStyle w:val="En-tte"/>
      <w:tabs>
        <w:tab w:val="clear" w:pos="4536"/>
        <w:tab w:val="clear" w:pos="9072"/>
        <w:tab w:val="left" w:pos="930"/>
      </w:tabs>
      <w:ind w:left="-1418"/>
      <w:rPr>
        <w:lang w:val="fr-FR"/>
      </w:rPr>
    </w:pPr>
  </w:p>
  <w:p w:rsidR="003655AE" w:rsidRPr="00BD2283" w:rsidRDefault="003655AE" w:rsidP="00B17948">
    <w:pPr>
      <w:pStyle w:val="En-tte"/>
      <w:ind w:left="0"/>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C3B85"/>
    <w:multiLevelType w:val="hybridMultilevel"/>
    <w:tmpl w:val="3A9CE6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B751BB2"/>
    <w:multiLevelType w:val="hybridMultilevel"/>
    <w:tmpl w:val="357404AC"/>
    <w:lvl w:ilvl="0" w:tplc="8F54023C">
      <w:numFmt w:val="bullet"/>
      <w:lvlText w:val="-"/>
      <w:lvlJc w:val="left"/>
      <w:pPr>
        <w:ind w:left="1080" w:hanging="360"/>
      </w:pPr>
      <w:rPr>
        <w:rFonts w:ascii="Marianne" w:eastAsiaTheme="minorHAnsi" w:hAnsi="Marianne"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1D823F72"/>
    <w:multiLevelType w:val="hybridMultilevel"/>
    <w:tmpl w:val="52481C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F8A18DB"/>
    <w:multiLevelType w:val="hybridMultilevel"/>
    <w:tmpl w:val="5F024D44"/>
    <w:lvl w:ilvl="0" w:tplc="47841DCC">
      <w:start w:val="13"/>
      <w:numFmt w:val="bullet"/>
      <w:lvlText w:val="-"/>
      <w:lvlJc w:val="left"/>
      <w:pPr>
        <w:ind w:left="720" w:hanging="360"/>
      </w:pPr>
      <w:rPr>
        <w:rFonts w:ascii="Marianne" w:eastAsiaTheme="minorHAnsi"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4A749BF"/>
    <w:multiLevelType w:val="hybridMultilevel"/>
    <w:tmpl w:val="ECCE4A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DB40792"/>
    <w:multiLevelType w:val="hybridMultilevel"/>
    <w:tmpl w:val="2354B010"/>
    <w:lvl w:ilvl="0" w:tplc="040C000D">
      <w:start w:val="1"/>
      <w:numFmt w:val="bullet"/>
      <w:lvlText w:val=""/>
      <w:lvlJc w:val="left"/>
      <w:pPr>
        <w:ind w:left="1123" w:hanging="360"/>
      </w:pPr>
      <w:rPr>
        <w:rFonts w:ascii="Wingdings" w:hAnsi="Wingdings" w:hint="default"/>
      </w:rPr>
    </w:lvl>
    <w:lvl w:ilvl="1" w:tplc="040C0003" w:tentative="1">
      <w:start w:val="1"/>
      <w:numFmt w:val="bullet"/>
      <w:lvlText w:val="o"/>
      <w:lvlJc w:val="left"/>
      <w:pPr>
        <w:ind w:left="1843" w:hanging="360"/>
      </w:pPr>
      <w:rPr>
        <w:rFonts w:ascii="Courier New" w:hAnsi="Courier New" w:cs="Courier New" w:hint="default"/>
      </w:rPr>
    </w:lvl>
    <w:lvl w:ilvl="2" w:tplc="040C0005" w:tentative="1">
      <w:start w:val="1"/>
      <w:numFmt w:val="bullet"/>
      <w:lvlText w:val=""/>
      <w:lvlJc w:val="left"/>
      <w:pPr>
        <w:ind w:left="2563" w:hanging="360"/>
      </w:pPr>
      <w:rPr>
        <w:rFonts w:ascii="Wingdings" w:hAnsi="Wingdings" w:hint="default"/>
      </w:rPr>
    </w:lvl>
    <w:lvl w:ilvl="3" w:tplc="040C0001" w:tentative="1">
      <w:start w:val="1"/>
      <w:numFmt w:val="bullet"/>
      <w:lvlText w:val=""/>
      <w:lvlJc w:val="left"/>
      <w:pPr>
        <w:ind w:left="3283" w:hanging="360"/>
      </w:pPr>
      <w:rPr>
        <w:rFonts w:ascii="Symbol" w:hAnsi="Symbol" w:hint="default"/>
      </w:rPr>
    </w:lvl>
    <w:lvl w:ilvl="4" w:tplc="040C0003" w:tentative="1">
      <w:start w:val="1"/>
      <w:numFmt w:val="bullet"/>
      <w:lvlText w:val="o"/>
      <w:lvlJc w:val="left"/>
      <w:pPr>
        <w:ind w:left="4003" w:hanging="360"/>
      </w:pPr>
      <w:rPr>
        <w:rFonts w:ascii="Courier New" w:hAnsi="Courier New" w:cs="Courier New" w:hint="default"/>
      </w:rPr>
    </w:lvl>
    <w:lvl w:ilvl="5" w:tplc="040C0005" w:tentative="1">
      <w:start w:val="1"/>
      <w:numFmt w:val="bullet"/>
      <w:lvlText w:val=""/>
      <w:lvlJc w:val="left"/>
      <w:pPr>
        <w:ind w:left="4723" w:hanging="360"/>
      </w:pPr>
      <w:rPr>
        <w:rFonts w:ascii="Wingdings" w:hAnsi="Wingdings" w:hint="default"/>
      </w:rPr>
    </w:lvl>
    <w:lvl w:ilvl="6" w:tplc="040C0001" w:tentative="1">
      <w:start w:val="1"/>
      <w:numFmt w:val="bullet"/>
      <w:lvlText w:val=""/>
      <w:lvlJc w:val="left"/>
      <w:pPr>
        <w:ind w:left="5443" w:hanging="360"/>
      </w:pPr>
      <w:rPr>
        <w:rFonts w:ascii="Symbol" w:hAnsi="Symbol" w:hint="default"/>
      </w:rPr>
    </w:lvl>
    <w:lvl w:ilvl="7" w:tplc="040C0003" w:tentative="1">
      <w:start w:val="1"/>
      <w:numFmt w:val="bullet"/>
      <w:lvlText w:val="o"/>
      <w:lvlJc w:val="left"/>
      <w:pPr>
        <w:ind w:left="6163" w:hanging="360"/>
      </w:pPr>
      <w:rPr>
        <w:rFonts w:ascii="Courier New" w:hAnsi="Courier New" w:cs="Courier New" w:hint="default"/>
      </w:rPr>
    </w:lvl>
    <w:lvl w:ilvl="8" w:tplc="040C0005" w:tentative="1">
      <w:start w:val="1"/>
      <w:numFmt w:val="bullet"/>
      <w:lvlText w:val=""/>
      <w:lvlJc w:val="left"/>
      <w:pPr>
        <w:ind w:left="6883" w:hanging="360"/>
      </w:pPr>
      <w:rPr>
        <w:rFonts w:ascii="Wingdings" w:hAnsi="Wingdings" w:hint="default"/>
      </w:rPr>
    </w:lvl>
  </w:abstractNum>
  <w:abstractNum w:abstractNumId="6" w15:restartNumberingAfterBreak="0">
    <w:nsid w:val="2E163BD6"/>
    <w:multiLevelType w:val="hybridMultilevel"/>
    <w:tmpl w:val="3DCAC936"/>
    <w:lvl w:ilvl="0" w:tplc="E1786766">
      <w:start w:val="1"/>
      <w:numFmt w:val="decimal"/>
      <w:lvlText w:val="(%1)"/>
      <w:lvlJc w:val="left"/>
      <w:pPr>
        <w:ind w:left="3240" w:hanging="360"/>
      </w:pPr>
      <w:rPr>
        <w:rFonts w:hint="default"/>
      </w:rPr>
    </w:lvl>
    <w:lvl w:ilvl="1" w:tplc="040C0019" w:tentative="1">
      <w:start w:val="1"/>
      <w:numFmt w:val="lowerLetter"/>
      <w:lvlText w:val="%2."/>
      <w:lvlJc w:val="left"/>
      <w:pPr>
        <w:ind w:left="3960" w:hanging="360"/>
      </w:pPr>
    </w:lvl>
    <w:lvl w:ilvl="2" w:tplc="040C001B" w:tentative="1">
      <w:start w:val="1"/>
      <w:numFmt w:val="lowerRoman"/>
      <w:lvlText w:val="%3."/>
      <w:lvlJc w:val="right"/>
      <w:pPr>
        <w:ind w:left="4680" w:hanging="180"/>
      </w:pPr>
    </w:lvl>
    <w:lvl w:ilvl="3" w:tplc="040C000F" w:tentative="1">
      <w:start w:val="1"/>
      <w:numFmt w:val="decimal"/>
      <w:lvlText w:val="%4."/>
      <w:lvlJc w:val="left"/>
      <w:pPr>
        <w:ind w:left="5400" w:hanging="360"/>
      </w:pPr>
    </w:lvl>
    <w:lvl w:ilvl="4" w:tplc="040C0019" w:tentative="1">
      <w:start w:val="1"/>
      <w:numFmt w:val="lowerLetter"/>
      <w:lvlText w:val="%5."/>
      <w:lvlJc w:val="left"/>
      <w:pPr>
        <w:ind w:left="6120" w:hanging="360"/>
      </w:pPr>
    </w:lvl>
    <w:lvl w:ilvl="5" w:tplc="040C001B" w:tentative="1">
      <w:start w:val="1"/>
      <w:numFmt w:val="lowerRoman"/>
      <w:lvlText w:val="%6."/>
      <w:lvlJc w:val="right"/>
      <w:pPr>
        <w:ind w:left="6840" w:hanging="180"/>
      </w:pPr>
    </w:lvl>
    <w:lvl w:ilvl="6" w:tplc="040C000F" w:tentative="1">
      <w:start w:val="1"/>
      <w:numFmt w:val="decimal"/>
      <w:lvlText w:val="%7."/>
      <w:lvlJc w:val="left"/>
      <w:pPr>
        <w:ind w:left="7560" w:hanging="360"/>
      </w:pPr>
    </w:lvl>
    <w:lvl w:ilvl="7" w:tplc="040C0019" w:tentative="1">
      <w:start w:val="1"/>
      <w:numFmt w:val="lowerLetter"/>
      <w:lvlText w:val="%8."/>
      <w:lvlJc w:val="left"/>
      <w:pPr>
        <w:ind w:left="8280" w:hanging="360"/>
      </w:pPr>
    </w:lvl>
    <w:lvl w:ilvl="8" w:tplc="040C001B" w:tentative="1">
      <w:start w:val="1"/>
      <w:numFmt w:val="lowerRoman"/>
      <w:lvlText w:val="%9."/>
      <w:lvlJc w:val="right"/>
      <w:pPr>
        <w:ind w:left="9000" w:hanging="180"/>
      </w:pPr>
    </w:lvl>
  </w:abstractNum>
  <w:abstractNum w:abstractNumId="7" w15:restartNumberingAfterBreak="0">
    <w:nsid w:val="3B1E381A"/>
    <w:multiLevelType w:val="hybridMultilevel"/>
    <w:tmpl w:val="6B96DABA"/>
    <w:lvl w:ilvl="0" w:tplc="33141036">
      <w:numFmt w:val="bullet"/>
      <w:lvlText w:val="-"/>
      <w:lvlJc w:val="left"/>
      <w:pPr>
        <w:ind w:left="1211" w:hanging="360"/>
      </w:pPr>
      <w:rPr>
        <w:rFonts w:ascii="Marianne" w:eastAsiaTheme="minorHAnsi" w:hAnsi="Marianne"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8" w15:restartNumberingAfterBreak="0">
    <w:nsid w:val="4C175489"/>
    <w:multiLevelType w:val="hybridMultilevel"/>
    <w:tmpl w:val="9E2A611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C8C6A2B"/>
    <w:multiLevelType w:val="hybridMultilevel"/>
    <w:tmpl w:val="6EF41C0E"/>
    <w:lvl w:ilvl="0" w:tplc="040C000D">
      <w:start w:val="1"/>
      <w:numFmt w:val="bullet"/>
      <w:lvlText w:val=""/>
      <w:lvlJc w:val="left"/>
      <w:pPr>
        <w:ind w:left="1145" w:hanging="360"/>
      </w:pPr>
      <w:rPr>
        <w:rFonts w:ascii="Wingdings" w:hAnsi="Wingdings" w:hint="default"/>
      </w:rPr>
    </w:lvl>
    <w:lvl w:ilvl="1" w:tplc="040C0003">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10" w15:restartNumberingAfterBreak="0">
    <w:nsid w:val="53C2000B"/>
    <w:multiLevelType w:val="hybridMultilevel"/>
    <w:tmpl w:val="82A46422"/>
    <w:lvl w:ilvl="0" w:tplc="182804DA">
      <w:start w:val="187"/>
      <w:numFmt w:val="bullet"/>
      <w:lvlText w:val="-"/>
      <w:lvlJc w:val="left"/>
      <w:pPr>
        <w:ind w:left="1800" w:hanging="360"/>
      </w:pPr>
      <w:rPr>
        <w:rFonts w:ascii="Calibri" w:eastAsiaTheme="minorHAnsi" w:hAnsi="Calibri" w:cs="Calibri"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1" w15:restartNumberingAfterBreak="0">
    <w:nsid w:val="557A62F5"/>
    <w:multiLevelType w:val="hybridMultilevel"/>
    <w:tmpl w:val="E0829D26"/>
    <w:lvl w:ilvl="0" w:tplc="040C000F">
      <w:start w:val="1"/>
      <w:numFmt w:val="decimal"/>
      <w:lvlText w:val="%1."/>
      <w:lvlJc w:val="left"/>
      <w:pPr>
        <w:ind w:left="1865" w:hanging="360"/>
      </w:pPr>
    </w:lvl>
    <w:lvl w:ilvl="1" w:tplc="040C0019" w:tentative="1">
      <w:start w:val="1"/>
      <w:numFmt w:val="lowerLetter"/>
      <w:lvlText w:val="%2."/>
      <w:lvlJc w:val="left"/>
      <w:pPr>
        <w:ind w:left="2585" w:hanging="360"/>
      </w:pPr>
    </w:lvl>
    <w:lvl w:ilvl="2" w:tplc="040C001B" w:tentative="1">
      <w:start w:val="1"/>
      <w:numFmt w:val="lowerRoman"/>
      <w:lvlText w:val="%3."/>
      <w:lvlJc w:val="right"/>
      <w:pPr>
        <w:ind w:left="3305" w:hanging="180"/>
      </w:pPr>
    </w:lvl>
    <w:lvl w:ilvl="3" w:tplc="040C000F" w:tentative="1">
      <w:start w:val="1"/>
      <w:numFmt w:val="decimal"/>
      <w:lvlText w:val="%4."/>
      <w:lvlJc w:val="left"/>
      <w:pPr>
        <w:ind w:left="4025" w:hanging="360"/>
      </w:pPr>
    </w:lvl>
    <w:lvl w:ilvl="4" w:tplc="040C0019" w:tentative="1">
      <w:start w:val="1"/>
      <w:numFmt w:val="lowerLetter"/>
      <w:lvlText w:val="%5."/>
      <w:lvlJc w:val="left"/>
      <w:pPr>
        <w:ind w:left="4745" w:hanging="360"/>
      </w:pPr>
    </w:lvl>
    <w:lvl w:ilvl="5" w:tplc="040C001B" w:tentative="1">
      <w:start w:val="1"/>
      <w:numFmt w:val="lowerRoman"/>
      <w:lvlText w:val="%6."/>
      <w:lvlJc w:val="right"/>
      <w:pPr>
        <w:ind w:left="5465" w:hanging="180"/>
      </w:pPr>
    </w:lvl>
    <w:lvl w:ilvl="6" w:tplc="040C000F" w:tentative="1">
      <w:start w:val="1"/>
      <w:numFmt w:val="decimal"/>
      <w:lvlText w:val="%7."/>
      <w:lvlJc w:val="left"/>
      <w:pPr>
        <w:ind w:left="6185" w:hanging="360"/>
      </w:pPr>
    </w:lvl>
    <w:lvl w:ilvl="7" w:tplc="040C0019" w:tentative="1">
      <w:start w:val="1"/>
      <w:numFmt w:val="lowerLetter"/>
      <w:lvlText w:val="%8."/>
      <w:lvlJc w:val="left"/>
      <w:pPr>
        <w:ind w:left="6905" w:hanging="360"/>
      </w:pPr>
    </w:lvl>
    <w:lvl w:ilvl="8" w:tplc="040C001B" w:tentative="1">
      <w:start w:val="1"/>
      <w:numFmt w:val="lowerRoman"/>
      <w:lvlText w:val="%9."/>
      <w:lvlJc w:val="right"/>
      <w:pPr>
        <w:ind w:left="7625" w:hanging="180"/>
      </w:pPr>
    </w:lvl>
  </w:abstractNum>
  <w:abstractNum w:abstractNumId="12" w15:restartNumberingAfterBreak="0">
    <w:nsid w:val="55921070"/>
    <w:multiLevelType w:val="hybridMultilevel"/>
    <w:tmpl w:val="AE4284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84B6C91"/>
    <w:multiLevelType w:val="hybridMultilevel"/>
    <w:tmpl w:val="8C5C4CA8"/>
    <w:lvl w:ilvl="0" w:tplc="040C000D">
      <w:start w:val="1"/>
      <w:numFmt w:val="bullet"/>
      <w:lvlText w:val=""/>
      <w:lvlJc w:val="left"/>
      <w:pPr>
        <w:ind w:left="1200" w:hanging="360"/>
      </w:pPr>
      <w:rPr>
        <w:rFonts w:ascii="Wingdings" w:hAnsi="Wingdings" w:hint="default"/>
      </w:rPr>
    </w:lvl>
    <w:lvl w:ilvl="1" w:tplc="040C0003" w:tentative="1">
      <w:start w:val="1"/>
      <w:numFmt w:val="bullet"/>
      <w:lvlText w:val="o"/>
      <w:lvlJc w:val="left"/>
      <w:pPr>
        <w:ind w:left="1920" w:hanging="360"/>
      </w:pPr>
      <w:rPr>
        <w:rFonts w:ascii="Courier New" w:hAnsi="Courier New" w:cs="Courier New" w:hint="default"/>
      </w:rPr>
    </w:lvl>
    <w:lvl w:ilvl="2" w:tplc="040C0005" w:tentative="1">
      <w:start w:val="1"/>
      <w:numFmt w:val="bullet"/>
      <w:lvlText w:val=""/>
      <w:lvlJc w:val="left"/>
      <w:pPr>
        <w:ind w:left="2640" w:hanging="360"/>
      </w:pPr>
      <w:rPr>
        <w:rFonts w:ascii="Wingdings" w:hAnsi="Wingdings" w:hint="default"/>
      </w:rPr>
    </w:lvl>
    <w:lvl w:ilvl="3" w:tplc="040C0001" w:tentative="1">
      <w:start w:val="1"/>
      <w:numFmt w:val="bullet"/>
      <w:lvlText w:val=""/>
      <w:lvlJc w:val="left"/>
      <w:pPr>
        <w:ind w:left="3360" w:hanging="360"/>
      </w:pPr>
      <w:rPr>
        <w:rFonts w:ascii="Symbol" w:hAnsi="Symbol" w:hint="default"/>
      </w:rPr>
    </w:lvl>
    <w:lvl w:ilvl="4" w:tplc="040C0003" w:tentative="1">
      <w:start w:val="1"/>
      <w:numFmt w:val="bullet"/>
      <w:lvlText w:val="o"/>
      <w:lvlJc w:val="left"/>
      <w:pPr>
        <w:ind w:left="4080" w:hanging="360"/>
      </w:pPr>
      <w:rPr>
        <w:rFonts w:ascii="Courier New" w:hAnsi="Courier New" w:cs="Courier New" w:hint="default"/>
      </w:rPr>
    </w:lvl>
    <w:lvl w:ilvl="5" w:tplc="040C0005" w:tentative="1">
      <w:start w:val="1"/>
      <w:numFmt w:val="bullet"/>
      <w:lvlText w:val=""/>
      <w:lvlJc w:val="left"/>
      <w:pPr>
        <w:ind w:left="4800" w:hanging="360"/>
      </w:pPr>
      <w:rPr>
        <w:rFonts w:ascii="Wingdings" w:hAnsi="Wingdings" w:hint="default"/>
      </w:rPr>
    </w:lvl>
    <w:lvl w:ilvl="6" w:tplc="040C0001" w:tentative="1">
      <w:start w:val="1"/>
      <w:numFmt w:val="bullet"/>
      <w:lvlText w:val=""/>
      <w:lvlJc w:val="left"/>
      <w:pPr>
        <w:ind w:left="5520" w:hanging="360"/>
      </w:pPr>
      <w:rPr>
        <w:rFonts w:ascii="Symbol" w:hAnsi="Symbol" w:hint="default"/>
      </w:rPr>
    </w:lvl>
    <w:lvl w:ilvl="7" w:tplc="040C0003" w:tentative="1">
      <w:start w:val="1"/>
      <w:numFmt w:val="bullet"/>
      <w:lvlText w:val="o"/>
      <w:lvlJc w:val="left"/>
      <w:pPr>
        <w:ind w:left="6240" w:hanging="360"/>
      </w:pPr>
      <w:rPr>
        <w:rFonts w:ascii="Courier New" w:hAnsi="Courier New" w:cs="Courier New" w:hint="default"/>
      </w:rPr>
    </w:lvl>
    <w:lvl w:ilvl="8" w:tplc="040C0005" w:tentative="1">
      <w:start w:val="1"/>
      <w:numFmt w:val="bullet"/>
      <w:lvlText w:val=""/>
      <w:lvlJc w:val="left"/>
      <w:pPr>
        <w:ind w:left="6960" w:hanging="360"/>
      </w:pPr>
      <w:rPr>
        <w:rFonts w:ascii="Wingdings" w:hAnsi="Wingdings" w:hint="default"/>
      </w:rPr>
    </w:lvl>
  </w:abstractNum>
  <w:abstractNum w:abstractNumId="14" w15:restartNumberingAfterBreak="0">
    <w:nsid w:val="59DB0235"/>
    <w:multiLevelType w:val="hybridMultilevel"/>
    <w:tmpl w:val="B9404844"/>
    <w:lvl w:ilvl="0" w:tplc="040C000D">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5" w15:restartNumberingAfterBreak="0">
    <w:nsid w:val="5A4B3DA1"/>
    <w:multiLevelType w:val="hybridMultilevel"/>
    <w:tmpl w:val="A43C0A0C"/>
    <w:lvl w:ilvl="0" w:tplc="CF685296">
      <w:start w:val="1"/>
      <w:numFmt w:val="lowerLetter"/>
      <w:lvlText w:val="(%1)"/>
      <w:lvlJc w:val="left"/>
      <w:pPr>
        <w:ind w:left="3240" w:hanging="360"/>
      </w:pPr>
      <w:rPr>
        <w:rFonts w:hint="default"/>
      </w:rPr>
    </w:lvl>
    <w:lvl w:ilvl="1" w:tplc="040C0019" w:tentative="1">
      <w:start w:val="1"/>
      <w:numFmt w:val="lowerLetter"/>
      <w:lvlText w:val="%2."/>
      <w:lvlJc w:val="left"/>
      <w:pPr>
        <w:ind w:left="3960" w:hanging="360"/>
      </w:pPr>
    </w:lvl>
    <w:lvl w:ilvl="2" w:tplc="040C001B" w:tentative="1">
      <w:start w:val="1"/>
      <w:numFmt w:val="lowerRoman"/>
      <w:lvlText w:val="%3."/>
      <w:lvlJc w:val="right"/>
      <w:pPr>
        <w:ind w:left="4680" w:hanging="180"/>
      </w:pPr>
    </w:lvl>
    <w:lvl w:ilvl="3" w:tplc="040C000F" w:tentative="1">
      <w:start w:val="1"/>
      <w:numFmt w:val="decimal"/>
      <w:lvlText w:val="%4."/>
      <w:lvlJc w:val="left"/>
      <w:pPr>
        <w:ind w:left="5400" w:hanging="360"/>
      </w:pPr>
    </w:lvl>
    <w:lvl w:ilvl="4" w:tplc="040C0019" w:tentative="1">
      <w:start w:val="1"/>
      <w:numFmt w:val="lowerLetter"/>
      <w:lvlText w:val="%5."/>
      <w:lvlJc w:val="left"/>
      <w:pPr>
        <w:ind w:left="6120" w:hanging="360"/>
      </w:pPr>
    </w:lvl>
    <w:lvl w:ilvl="5" w:tplc="040C001B" w:tentative="1">
      <w:start w:val="1"/>
      <w:numFmt w:val="lowerRoman"/>
      <w:lvlText w:val="%6."/>
      <w:lvlJc w:val="right"/>
      <w:pPr>
        <w:ind w:left="6840" w:hanging="180"/>
      </w:pPr>
    </w:lvl>
    <w:lvl w:ilvl="6" w:tplc="040C000F" w:tentative="1">
      <w:start w:val="1"/>
      <w:numFmt w:val="decimal"/>
      <w:lvlText w:val="%7."/>
      <w:lvlJc w:val="left"/>
      <w:pPr>
        <w:ind w:left="7560" w:hanging="360"/>
      </w:pPr>
    </w:lvl>
    <w:lvl w:ilvl="7" w:tplc="040C0019" w:tentative="1">
      <w:start w:val="1"/>
      <w:numFmt w:val="lowerLetter"/>
      <w:lvlText w:val="%8."/>
      <w:lvlJc w:val="left"/>
      <w:pPr>
        <w:ind w:left="8280" w:hanging="360"/>
      </w:pPr>
    </w:lvl>
    <w:lvl w:ilvl="8" w:tplc="040C001B" w:tentative="1">
      <w:start w:val="1"/>
      <w:numFmt w:val="lowerRoman"/>
      <w:lvlText w:val="%9."/>
      <w:lvlJc w:val="right"/>
      <w:pPr>
        <w:ind w:left="9000" w:hanging="180"/>
      </w:pPr>
    </w:lvl>
  </w:abstractNum>
  <w:abstractNum w:abstractNumId="16" w15:restartNumberingAfterBreak="0">
    <w:nsid w:val="5E6062B4"/>
    <w:multiLevelType w:val="hybridMultilevel"/>
    <w:tmpl w:val="D7185B92"/>
    <w:lvl w:ilvl="0" w:tplc="040C000D">
      <w:start w:val="1"/>
      <w:numFmt w:val="bullet"/>
      <w:lvlText w:val=""/>
      <w:lvlJc w:val="left"/>
      <w:pPr>
        <w:ind w:left="770" w:hanging="360"/>
      </w:pPr>
      <w:rPr>
        <w:rFonts w:ascii="Wingdings" w:hAnsi="Wingdings"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17" w15:restartNumberingAfterBreak="0">
    <w:nsid w:val="64F60C66"/>
    <w:multiLevelType w:val="hybridMultilevel"/>
    <w:tmpl w:val="5576E436"/>
    <w:lvl w:ilvl="0" w:tplc="C6C6359E">
      <w:numFmt w:val="bullet"/>
      <w:lvlText w:val="-"/>
      <w:lvlJc w:val="left"/>
      <w:pPr>
        <w:ind w:left="720" w:hanging="360"/>
      </w:pPr>
      <w:rPr>
        <w:rFonts w:ascii="Marianne" w:eastAsiaTheme="minorHAnsi"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5CD43A7"/>
    <w:multiLevelType w:val="hybridMultilevel"/>
    <w:tmpl w:val="9E081B7E"/>
    <w:lvl w:ilvl="0" w:tplc="64DCB732">
      <w:start w:val="3"/>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7834C70"/>
    <w:multiLevelType w:val="hybridMultilevel"/>
    <w:tmpl w:val="C3BC7CA4"/>
    <w:lvl w:ilvl="0" w:tplc="040C000D">
      <w:start w:val="1"/>
      <w:numFmt w:val="bullet"/>
      <w:lvlText w:val=""/>
      <w:lvlJc w:val="left"/>
      <w:pPr>
        <w:ind w:left="1146" w:hanging="360"/>
      </w:pPr>
      <w:rPr>
        <w:rFonts w:ascii="Wingdings" w:hAnsi="Wingdings" w:hint="default"/>
        <w:color w:val="auto"/>
      </w:rPr>
    </w:lvl>
    <w:lvl w:ilvl="1" w:tplc="040C000D">
      <w:start w:val="1"/>
      <w:numFmt w:val="bullet"/>
      <w:lvlText w:val=""/>
      <w:lvlJc w:val="left"/>
      <w:pPr>
        <w:ind w:left="928" w:hanging="360"/>
      </w:pPr>
      <w:rPr>
        <w:rFonts w:ascii="Wingdings" w:hAnsi="Wingdings" w:hint="default"/>
      </w:rPr>
    </w:lvl>
    <w:lvl w:ilvl="2" w:tplc="54604128">
      <w:start w:val="6"/>
      <w:numFmt w:val="bullet"/>
      <w:lvlText w:val="-"/>
      <w:lvlJc w:val="left"/>
      <w:pPr>
        <w:ind w:left="2586" w:hanging="360"/>
      </w:pPr>
      <w:rPr>
        <w:rFonts w:ascii="Arial" w:eastAsiaTheme="minorHAnsi" w:hAnsi="Arial" w:cs="Arial" w:hint="default"/>
      </w:rPr>
    </w:lvl>
    <w:lvl w:ilvl="3" w:tplc="040C000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0" w15:restartNumberingAfterBreak="0">
    <w:nsid w:val="72B437A1"/>
    <w:multiLevelType w:val="hybridMultilevel"/>
    <w:tmpl w:val="B02E89F6"/>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7C407379"/>
    <w:multiLevelType w:val="hybridMultilevel"/>
    <w:tmpl w:val="6F381180"/>
    <w:lvl w:ilvl="0" w:tplc="6FFCB014">
      <w:start w:val="1"/>
      <w:numFmt w:val="decimal"/>
      <w:lvlText w:val="%1."/>
      <w:lvlJc w:val="left"/>
      <w:pPr>
        <w:ind w:left="720" w:hanging="360"/>
      </w:pPr>
      <w:rPr>
        <w:rFonts w:ascii="Arial" w:eastAsiaTheme="minorHAnsi" w:hAnsi="Arial" w:cs="Arial"/>
      </w:rPr>
    </w:lvl>
    <w:lvl w:ilvl="1" w:tplc="040C0003">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21"/>
  </w:num>
  <w:num w:numId="2">
    <w:abstractNumId w:val="19"/>
  </w:num>
  <w:num w:numId="3">
    <w:abstractNumId w:val="20"/>
  </w:num>
  <w:num w:numId="4">
    <w:abstractNumId w:val="16"/>
  </w:num>
  <w:num w:numId="5">
    <w:abstractNumId w:val="8"/>
  </w:num>
  <w:num w:numId="6">
    <w:abstractNumId w:val="9"/>
  </w:num>
  <w:num w:numId="7">
    <w:abstractNumId w:val="11"/>
  </w:num>
  <w:num w:numId="8">
    <w:abstractNumId w:val="10"/>
  </w:num>
  <w:num w:numId="9">
    <w:abstractNumId w:val="14"/>
  </w:num>
  <w:num w:numId="10">
    <w:abstractNumId w:val="18"/>
  </w:num>
  <w:num w:numId="11">
    <w:abstractNumId w:val="5"/>
  </w:num>
  <w:num w:numId="12">
    <w:abstractNumId w:val="13"/>
  </w:num>
  <w:num w:numId="13">
    <w:abstractNumId w:val="6"/>
  </w:num>
  <w:num w:numId="14">
    <w:abstractNumId w:val="15"/>
  </w:num>
  <w:num w:numId="15">
    <w:abstractNumId w:val="3"/>
  </w:num>
  <w:num w:numId="16">
    <w:abstractNumId w:val="17"/>
  </w:num>
  <w:num w:numId="17">
    <w:abstractNumId w:val="1"/>
  </w:num>
  <w:num w:numId="18">
    <w:abstractNumId w:val="7"/>
  </w:num>
  <w:num w:numId="19">
    <w:abstractNumId w:val="2"/>
  </w:num>
  <w:num w:numId="20">
    <w:abstractNumId w:val="4"/>
  </w:num>
  <w:num w:numId="21">
    <w:abstractNumId w:val="12"/>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DAC"/>
    <w:rsid w:val="00000EBD"/>
    <w:rsid w:val="000171AD"/>
    <w:rsid w:val="00020040"/>
    <w:rsid w:val="0003300E"/>
    <w:rsid w:val="00034B51"/>
    <w:rsid w:val="00035A99"/>
    <w:rsid w:val="00041CF6"/>
    <w:rsid w:val="00045140"/>
    <w:rsid w:val="0005387D"/>
    <w:rsid w:val="00061743"/>
    <w:rsid w:val="000665BB"/>
    <w:rsid w:val="00071EA2"/>
    <w:rsid w:val="00076E2F"/>
    <w:rsid w:val="00081A03"/>
    <w:rsid w:val="00083B59"/>
    <w:rsid w:val="00084ED5"/>
    <w:rsid w:val="0009162D"/>
    <w:rsid w:val="000A119A"/>
    <w:rsid w:val="000A221E"/>
    <w:rsid w:val="000C1C93"/>
    <w:rsid w:val="000D07E1"/>
    <w:rsid w:val="000D1DCF"/>
    <w:rsid w:val="000D3C0C"/>
    <w:rsid w:val="000D689F"/>
    <w:rsid w:val="000E4B7B"/>
    <w:rsid w:val="000E7AE4"/>
    <w:rsid w:val="00110B04"/>
    <w:rsid w:val="001125A4"/>
    <w:rsid w:val="00114DAC"/>
    <w:rsid w:val="00115B6F"/>
    <w:rsid w:val="0014492E"/>
    <w:rsid w:val="0015096A"/>
    <w:rsid w:val="00157B04"/>
    <w:rsid w:val="001656E9"/>
    <w:rsid w:val="00185DF0"/>
    <w:rsid w:val="001938A3"/>
    <w:rsid w:val="00194B0B"/>
    <w:rsid w:val="001A4CC9"/>
    <w:rsid w:val="001B3455"/>
    <w:rsid w:val="001D1A95"/>
    <w:rsid w:val="001E3276"/>
    <w:rsid w:val="00203115"/>
    <w:rsid w:val="002043B1"/>
    <w:rsid w:val="00213DD7"/>
    <w:rsid w:val="002144D5"/>
    <w:rsid w:val="00216DD5"/>
    <w:rsid w:val="00244679"/>
    <w:rsid w:val="002502E6"/>
    <w:rsid w:val="002512B1"/>
    <w:rsid w:val="00255E9B"/>
    <w:rsid w:val="0026547D"/>
    <w:rsid w:val="00267E37"/>
    <w:rsid w:val="0027124A"/>
    <w:rsid w:val="002932DA"/>
    <w:rsid w:val="002A53E9"/>
    <w:rsid w:val="002B481B"/>
    <w:rsid w:val="002C07FB"/>
    <w:rsid w:val="002C3881"/>
    <w:rsid w:val="002D5E48"/>
    <w:rsid w:val="002E04D6"/>
    <w:rsid w:val="002E4DD8"/>
    <w:rsid w:val="00305910"/>
    <w:rsid w:val="00305CA0"/>
    <w:rsid w:val="00362B87"/>
    <w:rsid w:val="003655AE"/>
    <w:rsid w:val="003666D0"/>
    <w:rsid w:val="003726B5"/>
    <w:rsid w:val="00395471"/>
    <w:rsid w:val="003B4A55"/>
    <w:rsid w:val="003C36D4"/>
    <w:rsid w:val="003C609A"/>
    <w:rsid w:val="003D4B05"/>
    <w:rsid w:val="003D5230"/>
    <w:rsid w:val="003E4E87"/>
    <w:rsid w:val="003E7D50"/>
    <w:rsid w:val="003F2931"/>
    <w:rsid w:val="003F64B7"/>
    <w:rsid w:val="003F71C5"/>
    <w:rsid w:val="00425B7B"/>
    <w:rsid w:val="00442CB9"/>
    <w:rsid w:val="00445C19"/>
    <w:rsid w:val="00445C56"/>
    <w:rsid w:val="00466E74"/>
    <w:rsid w:val="00470CAB"/>
    <w:rsid w:val="004717F4"/>
    <w:rsid w:val="00482330"/>
    <w:rsid w:val="004832AC"/>
    <w:rsid w:val="004A05A8"/>
    <w:rsid w:val="004B4043"/>
    <w:rsid w:val="004D258D"/>
    <w:rsid w:val="004D434B"/>
    <w:rsid w:val="004D665C"/>
    <w:rsid w:val="004E3862"/>
    <w:rsid w:val="00503759"/>
    <w:rsid w:val="00525405"/>
    <w:rsid w:val="00541CA2"/>
    <w:rsid w:val="005512F0"/>
    <w:rsid w:val="00557B3E"/>
    <w:rsid w:val="005773E4"/>
    <w:rsid w:val="00577ECF"/>
    <w:rsid w:val="0058014A"/>
    <w:rsid w:val="005B7E21"/>
    <w:rsid w:val="005C1A93"/>
    <w:rsid w:val="005C4B5C"/>
    <w:rsid w:val="005C7FCE"/>
    <w:rsid w:val="005D4BB0"/>
    <w:rsid w:val="00604380"/>
    <w:rsid w:val="006050EB"/>
    <w:rsid w:val="00611AA7"/>
    <w:rsid w:val="006217C9"/>
    <w:rsid w:val="00621BC2"/>
    <w:rsid w:val="0063017D"/>
    <w:rsid w:val="00651AB3"/>
    <w:rsid w:val="00672CBB"/>
    <w:rsid w:val="006B1CC4"/>
    <w:rsid w:val="006C43B6"/>
    <w:rsid w:val="006C4DD5"/>
    <w:rsid w:val="006E19B7"/>
    <w:rsid w:val="006E5E36"/>
    <w:rsid w:val="006F246E"/>
    <w:rsid w:val="006F2F7B"/>
    <w:rsid w:val="006F5AFA"/>
    <w:rsid w:val="00704272"/>
    <w:rsid w:val="0072065A"/>
    <w:rsid w:val="00725347"/>
    <w:rsid w:val="00730AAA"/>
    <w:rsid w:val="007351A1"/>
    <w:rsid w:val="007524CF"/>
    <w:rsid w:val="00756202"/>
    <w:rsid w:val="007562DD"/>
    <w:rsid w:val="00760549"/>
    <w:rsid w:val="007A30B2"/>
    <w:rsid w:val="007B54F4"/>
    <w:rsid w:val="007F5F7B"/>
    <w:rsid w:val="007F787D"/>
    <w:rsid w:val="0083100F"/>
    <w:rsid w:val="00834FEF"/>
    <w:rsid w:val="008610BD"/>
    <w:rsid w:val="00866538"/>
    <w:rsid w:val="0087424E"/>
    <w:rsid w:val="008770BC"/>
    <w:rsid w:val="00886FB8"/>
    <w:rsid w:val="00897D4E"/>
    <w:rsid w:val="008A7917"/>
    <w:rsid w:val="008C1A58"/>
    <w:rsid w:val="008D3982"/>
    <w:rsid w:val="008E30FD"/>
    <w:rsid w:val="00913390"/>
    <w:rsid w:val="009302B3"/>
    <w:rsid w:val="00930D0E"/>
    <w:rsid w:val="00936E1E"/>
    <w:rsid w:val="009443B8"/>
    <w:rsid w:val="00961C6E"/>
    <w:rsid w:val="00972DB9"/>
    <w:rsid w:val="009871CB"/>
    <w:rsid w:val="00996986"/>
    <w:rsid w:val="009A51AD"/>
    <w:rsid w:val="009A58A8"/>
    <w:rsid w:val="009C1BF9"/>
    <w:rsid w:val="009D0981"/>
    <w:rsid w:val="009F14BC"/>
    <w:rsid w:val="009F1CB9"/>
    <w:rsid w:val="009F2192"/>
    <w:rsid w:val="009F77E5"/>
    <w:rsid w:val="00A0233B"/>
    <w:rsid w:val="00A16144"/>
    <w:rsid w:val="00A24234"/>
    <w:rsid w:val="00A4694F"/>
    <w:rsid w:val="00A55641"/>
    <w:rsid w:val="00A5775C"/>
    <w:rsid w:val="00A57DA8"/>
    <w:rsid w:val="00A764B6"/>
    <w:rsid w:val="00AA0A49"/>
    <w:rsid w:val="00AB4493"/>
    <w:rsid w:val="00AC6891"/>
    <w:rsid w:val="00AD29D8"/>
    <w:rsid w:val="00AD3B32"/>
    <w:rsid w:val="00AD7BEB"/>
    <w:rsid w:val="00AE0F2B"/>
    <w:rsid w:val="00AF48EC"/>
    <w:rsid w:val="00B046B4"/>
    <w:rsid w:val="00B05FF7"/>
    <w:rsid w:val="00B061B4"/>
    <w:rsid w:val="00B17948"/>
    <w:rsid w:val="00B17B80"/>
    <w:rsid w:val="00B77BBA"/>
    <w:rsid w:val="00B963C9"/>
    <w:rsid w:val="00BA0B11"/>
    <w:rsid w:val="00BB68C9"/>
    <w:rsid w:val="00BB72B8"/>
    <w:rsid w:val="00BC1B7C"/>
    <w:rsid w:val="00BC2518"/>
    <w:rsid w:val="00BD2283"/>
    <w:rsid w:val="00BE102F"/>
    <w:rsid w:val="00BE685C"/>
    <w:rsid w:val="00C13DD0"/>
    <w:rsid w:val="00C17844"/>
    <w:rsid w:val="00C17ED3"/>
    <w:rsid w:val="00C33943"/>
    <w:rsid w:val="00C35AFB"/>
    <w:rsid w:val="00C368DB"/>
    <w:rsid w:val="00C4527F"/>
    <w:rsid w:val="00C46685"/>
    <w:rsid w:val="00C71887"/>
    <w:rsid w:val="00C91027"/>
    <w:rsid w:val="00C9287A"/>
    <w:rsid w:val="00CB506E"/>
    <w:rsid w:val="00CD411C"/>
    <w:rsid w:val="00CE046D"/>
    <w:rsid w:val="00CE1030"/>
    <w:rsid w:val="00CE47FB"/>
    <w:rsid w:val="00CF5213"/>
    <w:rsid w:val="00D01EAF"/>
    <w:rsid w:val="00D11600"/>
    <w:rsid w:val="00D12D58"/>
    <w:rsid w:val="00D31C2B"/>
    <w:rsid w:val="00D41984"/>
    <w:rsid w:val="00D424D5"/>
    <w:rsid w:val="00D9420A"/>
    <w:rsid w:val="00DB1C37"/>
    <w:rsid w:val="00DB51E6"/>
    <w:rsid w:val="00DC42D5"/>
    <w:rsid w:val="00DF1675"/>
    <w:rsid w:val="00DF2DBA"/>
    <w:rsid w:val="00DF3123"/>
    <w:rsid w:val="00DF312D"/>
    <w:rsid w:val="00DF410D"/>
    <w:rsid w:val="00E05C8A"/>
    <w:rsid w:val="00E46DC8"/>
    <w:rsid w:val="00E66A15"/>
    <w:rsid w:val="00E746AA"/>
    <w:rsid w:val="00EA4183"/>
    <w:rsid w:val="00EC404F"/>
    <w:rsid w:val="00EC70DB"/>
    <w:rsid w:val="00ED2EDF"/>
    <w:rsid w:val="00EE6EF9"/>
    <w:rsid w:val="00EF3B28"/>
    <w:rsid w:val="00EF6249"/>
    <w:rsid w:val="00F00591"/>
    <w:rsid w:val="00F463A1"/>
    <w:rsid w:val="00F46D9C"/>
    <w:rsid w:val="00F61B2A"/>
    <w:rsid w:val="00F62DAC"/>
    <w:rsid w:val="00F7370C"/>
    <w:rsid w:val="00F73BBF"/>
    <w:rsid w:val="00F8328E"/>
    <w:rsid w:val="00F96995"/>
    <w:rsid w:val="00FA10C7"/>
    <w:rsid w:val="00FA6B7D"/>
    <w:rsid w:val="00FD5619"/>
    <w:rsid w:val="00FE48B5"/>
    <w:rsid w:val="00FF32B1"/>
    <w:rsid w:val="00FF7B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8DE16D"/>
  <w15:docId w15:val="{6EB93E18-206A-4A8C-98AD-25DCD2B09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9F1CB9"/>
    <w:pPr>
      <w:spacing w:line="324" w:lineRule="auto"/>
      <w:ind w:left="992"/>
    </w:pPr>
    <w:rPr>
      <w:rFonts w:ascii="Arial" w:hAnsi="Arial" w:cs="Arial"/>
      <w:sz w:val="20"/>
      <w:lang w:val="en-US"/>
    </w:rPr>
  </w:style>
  <w:style w:type="paragraph" w:styleId="Titre1">
    <w:name w:val="heading 1"/>
    <w:basedOn w:val="Normal"/>
    <w:next w:val="Normal"/>
    <w:link w:val="Titre1Car"/>
    <w:uiPriority w:val="9"/>
    <w:qFormat/>
    <w:rsid w:val="00AD29D8"/>
    <w:pPr>
      <w:keepNext/>
      <w:keepLines/>
      <w:spacing w:before="480" w:after="360" w:line="240" w:lineRule="auto"/>
      <w:ind w:left="0" w:right="-1"/>
      <w:outlineLvl w:val="0"/>
    </w:pPr>
    <w:rPr>
      <w:rFonts w:ascii="Marianne" w:eastAsiaTheme="majorEastAsia" w:hAnsi="Marianne"/>
      <w:b/>
      <w:bCs/>
      <w:color w:val="293173"/>
      <w:sz w:val="36"/>
      <w:szCs w:val="36"/>
      <w:lang w:val="fr-FR"/>
    </w:rPr>
  </w:style>
  <w:style w:type="paragraph" w:styleId="Titre2">
    <w:name w:val="heading 2"/>
    <w:basedOn w:val="Titre1"/>
    <w:next w:val="Normal"/>
    <w:link w:val="Titre2Car"/>
    <w:uiPriority w:val="9"/>
    <w:unhideWhenUsed/>
    <w:qFormat/>
    <w:rsid w:val="00AD29D8"/>
    <w:pPr>
      <w:spacing w:after="240"/>
      <w:outlineLvl w:val="1"/>
    </w:pPr>
    <w:rPr>
      <w:color w:val="616DAE"/>
      <w:sz w:val="28"/>
    </w:rPr>
  </w:style>
  <w:style w:type="paragraph" w:styleId="Titre3">
    <w:name w:val="heading 3"/>
    <w:basedOn w:val="Normal"/>
    <w:next w:val="Normal"/>
    <w:link w:val="Titre3Car"/>
    <w:uiPriority w:val="9"/>
    <w:unhideWhenUsed/>
    <w:qFormat/>
    <w:rsid w:val="00AD29D8"/>
    <w:pPr>
      <w:ind w:left="0" w:right="-1"/>
      <w:outlineLvl w:val="2"/>
    </w:pPr>
    <w:rPr>
      <w:rFonts w:ascii="Marianne" w:hAnsi="Marianne"/>
      <w:b/>
      <w:caps/>
      <w:color w:val="293173"/>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E3276"/>
    <w:pPr>
      <w:tabs>
        <w:tab w:val="center" w:pos="4536"/>
        <w:tab w:val="right" w:pos="9072"/>
      </w:tabs>
      <w:spacing w:after="0" w:line="240" w:lineRule="auto"/>
    </w:pPr>
  </w:style>
  <w:style w:type="character" w:customStyle="1" w:styleId="En-tteCar">
    <w:name w:val="En-tête Car"/>
    <w:basedOn w:val="Policepardfaut"/>
    <w:link w:val="En-tte"/>
    <w:uiPriority w:val="99"/>
    <w:rsid w:val="001E3276"/>
  </w:style>
  <w:style w:type="paragraph" w:styleId="Pieddepage">
    <w:name w:val="footer"/>
    <w:basedOn w:val="Normal"/>
    <w:link w:val="PieddepageCar"/>
    <w:uiPriority w:val="99"/>
    <w:unhideWhenUsed/>
    <w:rsid w:val="001E327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E3276"/>
  </w:style>
  <w:style w:type="paragraph" w:styleId="Textedebulles">
    <w:name w:val="Balloon Text"/>
    <w:basedOn w:val="Normal"/>
    <w:link w:val="TextedebullesCar"/>
    <w:uiPriority w:val="99"/>
    <w:semiHidden/>
    <w:unhideWhenUsed/>
    <w:rsid w:val="001E32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276"/>
    <w:rPr>
      <w:rFonts w:ascii="Tahoma" w:hAnsi="Tahoma" w:cs="Tahoma"/>
      <w:sz w:val="16"/>
      <w:szCs w:val="16"/>
    </w:rPr>
  </w:style>
  <w:style w:type="character" w:customStyle="1" w:styleId="Titre1Car">
    <w:name w:val="Titre 1 Car"/>
    <w:basedOn w:val="Policepardfaut"/>
    <w:link w:val="Titre1"/>
    <w:uiPriority w:val="9"/>
    <w:rsid w:val="00AD29D8"/>
    <w:rPr>
      <w:rFonts w:ascii="Marianne" w:eastAsiaTheme="majorEastAsia" w:hAnsi="Marianne" w:cs="Arial"/>
      <w:b/>
      <w:bCs/>
      <w:color w:val="293173"/>
      <w:sz w:val="36"/>
      <w:szCs w:val="36"/>
    </w:rPr>
  </w:style>
  <w:style w:type="character" w:customStyle="1" w:styleId="Titre2Car">
    <w:name w:val="Titre 2 Car"/>
    <w:basedOn w:val="Policepardfaut"/>
    <w:link w:val="Titre2"/>
    <w:uiPriority w:val="9"/>
    <w:rsid w:val="00AD29D8"/>
    <w:rPr>
      <w:rFonts w:ascii="Marianne" w:eastAsiaTheme="majorEastAsia" w:hAnsi="Marianne" w:cs="Arial"/>
      <w:b/>
      <w:bCs/>
      <w:color w:val="616DAE"/>
      <w:sz w:val="28"/>
      <w:szCs w:val="36"/>
    </w:rPr>
  </w:style>
  <w:style w:type="character" w:customStyle="1" w:styleId="Titre3Car">
    <w:name w:val="Titre 3 Car"/>
    <w:basedOn w:val="Policepardfaut"/>
    <w:link w:val="Titre3"/>
    <w:uiPriority w:val="9"/>
    <w:rsid w:val="00AD29D8"/>
    <w:rPr>
      <w:rFonts w:ascii="Marianne" w:hAnsi="Marianne" w:cs="Arial"/>
      <w:b/>
      <w:caps/>
      <w:color w:val="293173"/>
      <w:sz w:val="20"/>
    </w:rPr>
  </w:style>
  <w:style w:type="paragraph" w:styleId="Sansinterligne">
    <w:name w:val="No Spacing"/>
    <w:basedOn w:val="Normal"/>
    <w:uiPriority w:val="1"/>
    <w:rsid w:val="009F1CB9"/>
    <w:pPr>
      <w:spacing w:after="0"/>
      <w:ind w:left="993"/>
    </w:pPr>
    <w:rPr>
      <w:lang w:val="fr-FR"/>
    </w:rPr>
  </w:style>
  <w:style w:type="character" w:styleId="Lienhypertexte">
    <w:name w:val="Hyperlink"/>
    <w:basedOn w:val="Policepardfaut"/>
    <w:uiPriority w:val="99"/>
    <w:unhideWhenUsed/>
    <w:rsid w:val="004E3862"/>
    <w:rPr>
      <w:color w:val="0000FF" w:themeColor="hyperlink"/>
      <w:u w:val="single"/>
    </w:rPr>
  </w:style>
  <w:style w:type="character" w:styleId="Lienhypertextesuivivisit">
    <w:name w:val="FollowedHyperlink"/>
    <w:basedOn w:val="Policepardfaut"/>
    <w:uiPriority w:val="99"/>
    <w:semiHidden/>
    <w:unhideWhenUsed/>
    <w:rsid w:val="00F62DAC"/>
    <w:rPr>
      <w:color w:val="800080" w:themeColor="followedHyperlink"/>
      <w:u w:val="single"/>
    </w:rPr>
  </w:style>
  <w:style w:type="paragraph" w:styleId="Paragraphedeliste">
    <w:name w:val="List Paragraph"/>
    <w:basedOn w:val="Normal"/>
    <w:uiPriority w:val="34"/>
    <w:rsid w:val="004717F4"/>
    <w:pPr>
      <w:ind w:left="720"/>
      <w:contextualSpacing/>
    </w:pPr>
  </w:style>
  <w:style w:type="table" w:styleId="Grilledutableau">
    <w:name w:val="Table Grid"/>
    <w:basedOn w:val="TableauNormal"/>
    <w:uiPriority w:val="59"/>
    <w:unhideWhenUsed/>
    <w:rsid w:val="00FD56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000EBD"/>
    <w:rPr>
      <w:sz w:val="16"/>
      <w:szCs w:val="16"/>
    </w:rPr>
  </w:style>
  <w:style w:type="paragraph" w:styleId="Commentaire">
    <w:name w:val="annotation text"/>
    <w:basedOn w:val="Normal"/>
    <w:link w:val="CommentaireCar"/>
    <w:uiPriority w:val="99"/>
    <w:semiHidden/>
    <w:unhideWhenUsed/>
    <w:rsid w:val="00000EBD"/>
    <w:pPr>
      <w:spacing w:line="240" w:lineRule="auto"/>
    </w:pPr>
    <w:rPr>
      <w:szCs w:val="20"/>
    </w:rPr>
  </w:style>
  <w:style w:type="character" w:customStyle="1" w:styleId="CommentaireCar">
    <w:name w:val="Commentaire Car"/>
    <w:basedOn w:val="Policepardfaut"/>
    <w:link w:val="Commentaire"/>
    <w:uiPriority w:val="99"/>
    <w:semiHidden/>
    <w:rsid w:val="00000EBD"/>
    <w:rPr>
      <w:rFonts w:ascii="Arial" w:hAnsi="Arial" w:cs="Arial"/>
      <w:sz w:val="20"/>
      <w:szCs w:val="20"/>
      <w:lang w:val="en-US"/>
    </w:rPr>
  </w:style>
  <w:style w:type="paragraph" w:styleId="Objetducommentaire">
    <w:name w:val="annotation subject"/>
    <w:basedOn w:val="Commentaire"/>
    <w:next w:val="Commentaire"/>
    <w:link w:val="ObjetducommentaireCar"/>
    <w:uiPriority w:val="99"/>
    <w:semiHidden/>
    <w:unhideWhenUsed/>
    <w:rsid w:val="00000EBD"/>
    <w:rPr>
      <w:b/>
      <w:bCs/>
    </w:rPr>
  </w:style>
  <w:style w:type="character" w:customStyle="1" w:styleId="ObjetducommentaireCar">
    <w:name w:val="Objet du commentaire Car"/>
    <w:basedOn w:val="CommentaireCar"/>
    <w:link w:val="Objetducommentaire"/>
    <w:uiPriority w:val="99"/>
    <w:semiHidden/>
    <w:rsid w:val="00000EBD"/>
    <w:rPr>
      <w:rFonts w:ascii="Arial" w:hAnsi="Arial" w:cs="Arial"/>
      <w:b/>
      <w:bCs/>
      <w:sz w:val="20"/>
      <w:szCs w:val="20"/>
      <w:lang w:val="en-US"/>
    </w:rPr>
  </w:style>
  <w:style w:type="paragraph" w:styleId="Rvision">
    <w:name w:val="Revision"/>
    <w:hidden/>
    <w:uiPriority w:val="99"/>
    <w:semiHidden/>
    <w:rsid w:val="00D01EAF"/>
    <w:pPr>
      <w:spacing w:after="0" w:line="240" w:lineRule="auto"/>
    </w:pPr>
    <w:rPr>
      <w:rFonts w:ascii="Arial" w:hAnsi="Arial" w:cs="Arial"/>
      <w:sz w:val="20"/>
      <w:lang w:val="en-US"/>
    </w:rPr>
  </w:style>
  <w:style w:type="paragraph" w:styleId="Notedebasdepage">
    <w:name w:val="footnote text"/>
    <w:basedOn w:val="Normal"/>
    <w:link w:val="NotedebasdepageCar"/>
    <w:uiPriority w:val="99"/>
    <w:semiHidden/>
    <w:unhideWhenUsed/>
    <w:rsid w:val="00E05C8A"/>
    <w:pPr>
      <w:spacing w:after="0" w:line="240" w:lineRule="auto"/>
    </w:pPr>
    <w:rPr>
      <w:szCs w:val="20"/>
    </w:rPr>
  </w:style>
  <w:style w:type="character" w:customStyle="1" w:styleId="NotedebasdepageCar">
    <w:name w:val="Note de bas de page Car"/>
    <w:basedOn w:val="Policepardfaut"/>
    <w:link w:val="Notedebasdepage"/>
    <w:uiPriority w:val="99"/>
    <w:semiHidden/>
    <w:rsid w:val="00E05C8A"/>
    <w:rPr>
      <w:rFonts w:ascii="Arial" w:hAnsi="Arial" w:cs="Arial"/>
      <w:sz w:val="20"/>
      <w:szCs w:val="20"/>
      <w:lang w:val="en-US"/>
    </w:rPr>
  </w:style>
  <w:style w:type="character" w:styleId="Appelnotedebasdep">
    <w:name w:val="footnote reference"/>
    <w:basedOn w:val="Policepardfaut"/>
    <w:uiPriority w:val="99"/>
    <w:semiHidden/>
    <w:unhideWhenUsed/>
    <w:rsid w:val="00E05C8A"/>
    <w:rPr>
      <w:vertAlign w:val="superscript"/>
    </w:rPr>
  </w:style>
  <w:style w:type="paragraph" w:customStyle="1" w:styleId="texte">
    <w:name w:val="texte"/>
    <w:basedOn w:val="Normal"/>
    <w:qFormat/>
    <w:rsid w:val="00611AA7"/>
    <w:pPr>
      <w:ind w:left="0" w:right="-1"/>
      <w:jc w:val="both"/>
    </w:pPr>
    <w:rPr>
      <w:rFonts w:ascii="Marianne" w:hAnsi="Marianne"/>
      <w:sz w:val="18"/>
      <w:szCs w:val="18"/>
    </w:rPr>
  </w:style>
  <w:style w:type="character" w:styleId="Mentionnonrsolue">
    <w:name w:val="Unresolved Mention"/>
    <w:basedOn w:val="Policepardfaut"/>
    <w:uiPriority w:val="99"/>
    <w:semiHidden/>
    <w:unhideWhenUsed/>
    <w:rsid w:val="00B17B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56636">
      <w:bodyDiv w:val="1"/>
      <w:marLeft w:val="0"/>
      <w:marRight w:val="0"/>
      <w:marTop w:val="0"/>
      <w:marBottom w:val="0"/>
      <w:divBdr>
        <w:top w:val="none" w:sz="0" w:space="0" w:color="auto"/>
        <w:left w:val="none" w:sz="0" w:space="0" w:color="auto"/>
        <w:bottom w:val="none" w:sz="0" w:space="0" w:color="auto"/>
        <w:right w:val="none" w:sz="0" w:space="0" w:color="auto"/>
      </w:divBdr>
    </w:div>
    <w:div w:id="131798428">
      <w:bodyDiv w:val="1"/>
      <w:marLeft w:val="0"/>
      <w:marRight w:val="0"/>
      <w:marTop w:val="0"/>
      <w:marBottom w:val="0"/>
      <w:divBdr>
        <w:top w:val="none" w:sz="0" w:space="0" w:color="auto"/>
        <w:left w:val="none" w:sz="0" w:space="0" w:color="auto"/>
        <w:bottom w:val="none" w:sz="0" w:space="0" w:color="auto"/>
        <w:right w:val="none" w:sz="0" w:space="0" w:color="auto"/>
      </w:divBdr>
      <w:divsChild>
        <w:div w:id="1779452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5598498">
      <w:bodyDiv w:val="1"/>
      <w:marLeft w:val="0"/>
      <w:marRight w:val="0"/>
      <w:marTop w:val="0"/>
      <w:marBottom w:val="0"/>
      <w:divBdr>
        <w:top w:val="none" w:sz="0" w:space="0" w:color="auto"/>
        <w:left w:val="none" w:sz="0" w:space="0" w:color="auto"/>
        <w:bottom w:val="none" w:sz="0" w:space="0" w:color="auto"/>
        <w:right w:val="none" w:sz="0" w:space="0" w:color="auto"/>
      </w:divBdr>
    </w:div>
    <w:div w:id="425345934">
      <w:bodyDiv w:val="1"/>
      <w:marLeft w:val="0"/>
      <w:marRight w:val="0"/>
      <w:marTop w:val="0"/>
      <w:marBottom w:val="0"/>
      <w:divBdr>
        <w:top w:val="none" w:sz="0" w:space="0" w:color="auto"/>
        <w:left w:val="none" w:sz="0" w:space="0" w:color="auto"/>
        <w:bottom w:val="none" w:sz="0" w:space="0" w:color="auto"/>
        <w:right w:val="none" w:sz="0" w:space="0" w:color="auto"/>
      </w:divBdr>
    </w:div>
    <w:div w:id="430395880">
      <w:bodyDiv w:val="1"/>
      <w:marLeft w:val="0"/>
      <w:marRight w:val="0"/>
      <w:marTop w:val="0"/>
      <w:marBottom w:val="0"/>
      <w:divBdr>
        <w:top w:val="none" w:sz="0" w:space="0" w:color="auto"/>
        <w:left w:val="none" w:sz="0" w:space="0" w:color="auto"/>
        <w:bottom w:val="none" w:sz="0" w:space="0" w:color="auto"/>
        <w:right w:val="none" w:sz="0" w:space="0" w:color="auto"/>
      </w:divBdr>
    </w:div>
    <w:div w:id="439036256">
      <w:bodyDiv w:val="1"/>
      <w:marLeft w:val="0"/>
      <w:marRight w:val="0"/>
      <w:marTop w:val="0"/>
      <w:marBottom w:val="0"/>
      <w:divBdr>
        <w:top w:val="none" w:sz="0" w:space="0" w:color="auto"/>
        <w:left w:val="none" w:sz="0" w:space="0" w:color="auto"/>
        <w:bottom w:val="none" w:sz="0" w:space="0" w:color="auto"/>
        <w:right w:val="none" w:sz="0" w:space="0" w:color="auto"/>
      </w:divBdr>
    </w:div>
    <w:div w:id="900947295">
      <w:bodyDiv w:val="1"/>
      <w:marLeft w:val="0"/>
      <w:marRight w:val="0"/>
      <w:marTop w:val="0"/>
      <w:marBottom w:val="0"/>
      <w:divBdr>
        <w:top w:val="none" w:sz="0" w:space="0" w:color="auto"/>
        <w:left w:val="none" w:sz="0" w:space="0" w:color="auto"/>
        <w:bottom w:val="none" w:sz="0" w:space="0" w:color="auto"/>
        <w:right w:val="none" w:sz="0" w:space="0" w:color="auto"/>
      </w:divBdr>
    </w:div>
    <w:div w:id="902563384">
      <w:bodyDiv w:val="1"/>
      <w:marLeft w:val="0"/>
      <w:marRight w:val="0"/>
      <w:marTop w:val="0"/>
      <w:marBottom w:val="0"/>
      <w:divBdr>
        <w:top w:val="none" w:sz="0" w:space="0" w:color="auto"/>
        <w:left w:val="none" w:sz="0" w:space="0" w:color="auto"/>
        <w:bottom w:val="none" w:sz="0" w:space="0" w:color="auto"/>
        <w:right w:val="none" w:sz="0" w:space="0" w:color="auto"/>
      </w:divBdr>
    </w:div>
    <w:div w:id="920606345">
      <w:bodyDiv w:val="1"/>
      <w:marLeft w:val="0"/>
      <w:marRight w:val="0"/>
      <w:marTop w:val="0"/>
      <w:marBottom w:val="0"/>
      <w:divBdr>
        <w:top w:val="none" w:sz="0" w:space="0" w:color="auto"/>
        <w:left w:val="none" w:sz="0" w:space="0" w:color="auto"/>
        <w:bottom w:val="none" w:sz="0" w:space="0" w:color="auto"/>
        <w:right w:val="none" w:sz="0" w:space="0" w:color="auto"/>
      </w:divBdr>
    </w:div>
    <w:div w:id="1283154439">
      <w:bodyDiv w:val="1"/>
      <w:marLeft w:val="0"/>
      <w:marRight w:val="0"/>
      <w:marTop w:val="0"/>
      <w:marBottom w:val="0"/>
      <w:divBdr>
        <w:top w:val="none" w:sz="0" w:space="0" w:color="auto"/>
        <w:left w:val="none" w:sz="0" w:space="0" w:color="auto"/>
        <w:bottom w:val="none" w:sz="0" w:space="0" w:color="auto"/>
        <w:right w:val="none" w:sz="0" w:space="0" w:color="auto"/>
      </w:divBdr>
    </w:div>
    <w:div w:id="1340544188">
      <w:bodyDiv w:val="1"/>
      <w:marLeft w:val="0"/>
      <w:marRight w:val="0"/>
      <w:marTop w:val="0"/>
      <w:marBottom w:val="0"/>
      <w:divBdr>
        <w:top w:val="none" w:sz="0" w:space="0" w:color="auto"/>
        <w:left w:val="none" w:sz="0" w:space="0" w:color="auto"/>
        <w:bottom w:val="none" w:sz="0" w:space="0" w:color="auto"/>
        <w:right w:val="none" w:sz="0" w:space="0" w:color="auto"/>
      </w:divBdr>
      <w:divsChild>
        <w:div w:id="279843960">
          <w:marLeft w:val="0"/>
          <w:marRight w:val="0"/>
          <w:marTop w:val="0"/>
          <w:marBottom w:val="0"/>
          <w:divBdr>
            <w:top w:val="single" w:sz="2" w:space="0" w:color="auto"/>
            <w:left w:val="single" w:sz="2" w:space="0" w:color="auto"/>
            <w:bottom w:val="single" w:sz="2" w:space="0" w:color="auto"/>
            <w:right w:val="single" w:sz="2" w:space="0" w:color="auto"/>
          </w:divBdr>
        </w:div>
      </w:divsChild>
    </w:div>
    <w:div w:id="1807354570">
      <w:bodyDiv w:val="1"/>
      <w:marLeft w:val="0"/>
      <w:marRight w:val="0"/>
      <w:marTop w:val="0"/>
      <w:marBottom w:val="0"/>
      <w:divBdr>
        <w:top w:val="none" w:sz="0" w:space="0" w:color="auto"/>
        <w:left w:val="none" w:sz="0" w:space="0" w:color="auto"/>
        <w:bottom w:val="none" w:sz="0" w:space="0" w:color="auto"/>
        <w:right w:val="none" w:sz="0" w:space="0" w:color="auto"/>
      </w:divBdr>
    </w:div>
    <w:div w:id="2088725999">
      <w:bodyDiv w:val="1"/>
      <w:marLeft w:val="0"/>
      <w:marRight w:val="0"/>
      <w:marTop w:val="0"/>
      <w:marBottom w:val="0"/>
      <w:divBdr>
        <w:top w:val="none" w:sz="0" w:space="0" w:color="auto"/>
        <w:left w:val="none" w:sz="0" w:space="0" w:color="auto"/>
        <w:bottom w:val="none" w:sz="0" w:space="0" w:color="auto"/>
        <w:right w:val="none" w:sz="0" w:space="0" w:color="auto"/>
      </w:divBdr>
    </w:div>
    <w:div w:id="209901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iteterritoriale.anct.gouv.f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lations.presse@anct.gouv.fr"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4BBF9-1C30-4767-A8BA-86A5C6281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464</Words>
  <Characters>2557</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Datar</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COLATO Silvia</dc:creator>
  <cp:lastModifiedBy>Clémence GARNAVAULT</cp:lastModifiedBy>
  <cp:revision>7</cp:revision>
  <cp:lastPrinted>2026-04-17T14:19:00Z</cp:lastPrinted>
  <dcterms:created xsi:type="dcterms:W3CDTF">2026-04-17T13:38:00Z</dcterms:created>
  <dcterms:modified xsi:type="dcterms:W3CDTF">2026-04-28T08:52:00Z</dcterms:modified>
</cp:coreProperties>
</file>